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extended-properties+xml" PartName="/docProps/app.xml"/>
  <Override ContentType="image/png" PartName="/word/media/image1.png"/>
  <Override ContentType="image/jpeg" PartName="/word/media/image2.jpeg"/>
  <Override ContentType="application/vnd.openxmlformats-officedocument.wordprocessingml.header+xml" PartName="/word/header1.xml"/>
  <Override ContentType="application/vnd.openxmlformats-officedocument.wordprocessingml.footer+xml" PartName="/word/footer1.xml"/>
  <Override ContentType="image/jpeg" PartName="/word/media/image3.jpeg"/>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styles+xml" PartName="/word/styles.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xml:space="preserve">
  <w:body>
    <w:p>
      <w:pPr>
        <w:spacing w:after="0" w:before="0" w:line="240" w:lineRule="auto"/>
        <w:rPr>
          <w:b w:val="off"/>
          <w:i w:val="off"/>
          <w:u w:val="off"/>
          <w:rFonts w:ascii="Arial" w:cs="Arial" w:eastAsia="Arial" w:hAnsi="Arial"/>
          <w:sz w:val="18"/>
          <w:color w:val="75787b"/>
        </w:rPr>
        <w:pStyle w:val="Normal"/>
        <w:b w:val="off"/>
        <w:i w:val="off"/>
        <w:u w:val="off"/>
        <w:rFonts w:ascii="Arial" w:cs="Arial" w:eastAsia="Arial" w:hAnsi="Arial"/>
        <w:sz w:val="20"/>
        <w:ind w:left="0" w:right="0"/>
      </w:pPr>
      <w:r>
        <w:rPr>
          <w:color w:val="75787b"/>
          <w:sz w:val="18"/>
          <w:b w:val="off"/>
          <w:i w:val="off"/>
          <w:u w:val="off"/>
          <w:rFonts w:ascii="Arial" w:cs="Arial" w:eastAsia="Arial" w:hAnsi="Arial"/>
        </w:rPr>
        <w:t>MetLife</w:t>
      </w:r>
    </w:p>
    <w:p>
      <w:pPr>
        <w:spacing w:after="0" w:before="0" w:line="240" w:lineRule="auto"/>
        <w:rPr>
          <w:b w:val="off"/>
          <w:i w:val="off"/>
          <w:u w:val="off"/>
          <w:rFonts w:ascii="Arial" w:cs="Arial" w:eastAsia="Arial" w:hAnsi="Arial"/>
          <w:sz w:val="18"/>
          <w:color w:val="75787b"/>
        </w:rPr>
        <w:pStyle w:val="Normal"/>
        <w:b w:val="off"/>
        <w:i w:val="off"/>
        <w:u w:val="off"/>
        <w:rFonts w:ascii="Arial" w:cs="Arial" w:eastAsia="Arial" w:hAnsi="Arial"/>
        <w:sz w:val="20"/>
        <w:ind w:left="0" w:right="0"/>
      </w:pPr>
      <w:r>
        <w:rPr>
          <w:color w:val="75787b"/>
          <w:sz w:val="18"/>
          <w:b w:val="off"/>
          <w:i w:val="off"/>
          <w:u w:val="off"/>
          <w:rFonts w:ascii="Arial" w:cs="Arial" w:eastAsia="Arial" w:hAnsi="Arial"/>
        </w:rPr>
        <w:t>Employee Benefits Sales and Service</w:t>
      </w:r>
    </w:p>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0"/>
      </w:pPr>
      <w:r>
        <w:rPr>
          <w:rFonts w:ascii="Arial" w:cs="Arial" w:eastAsia="Arial" w:hAnsi="Arial"/>
          <w:color w:val="75787b"/>
          <w:sz w:val="18"/>
          <w:b w:val="off"/>
          <w:i w:val="off"/>
          <w:u w:val="off"/>
        </w:rPr>
        <w:t>Two Galleria Tower</w:t>
      </w:r>
    </w:p>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0"/>
      </w:pPr>
      <w:r>
        <w:rPr>
          <w:rFonts w:ascii="Arial" w:cs="Arial" w:eastAsia="Arial" w:hAnsi="Arial"/>
          <w:color w:val="75787b"/>
          <w:sz w:val="18"/>
          <w:b w:val="off"/>
          <w:i w:val="off"/>
          <w:u w:val="off"/>
        </w:rPr>
        <w:t>13455 Noel Rd, Suite 2110</w:t>
      </w:r>
    </w:p>
    <w:p>
      <w:pPr>
        <w:spacing w:after="0" w:before="0" w:line="240" w:lineRule="auto"/>
        <w:rPr>
          <w:b w:val="off"/>
          <w:i w:val="off"/>
          <w:u w:val="off"/>
          <w:rFonts w:ascii="Arial" w:cs="Arial" w:eastAsia="Arial" w:hAnsi="Arial"/>
          <w:sz w:val="20"/>
          <w:color w:val="75787b"/>
        </w:rPr>
        <w:pStyle w:val="Normal"/>
        <w:b w:val="off"/>
        <w:i w:val="off"/>
        <w:u w:val="off"/>
        <w:rFonts w:ascii="Arial" w:cs="Arial" w:eastAsia="Arial" w:hAnsi="Arial"/>
        <w:sz w:val="20"/>
        <w:ind w:left="0" w:right="0"/>
      </w:pPr>
      <w:r>
        <w:rPr>
          <w:rFonts w:ascii="Arial" w:cs="Arial" w:eastAsia="Arial" w:hAnsi="Arial"/>
          <w:color w:val="75787b"/>
          <w:sz w:val="18"/>
          <w:b w:val="off"/>
          <w:i w:val="off"/>
          <w:u w:val="off"/>
        </w:rPr>
        <w:t>Dallas</w:t>
      </w:r>
      <w:r>
        <w:rPr>
          <w:color w:val="75787b"/>
          <w:sz w:val="18"/>
          <w:b w:val="off"/>
          <w:i w:val="off"/>
          <w:u w:val="off"/>
          <w:rFonts w:ascii="Arial" w:cs="Arial" w:eastAsia="Arial" w:hAnsi="Arial"/>
        </w:rPr>
        <w:t>,</w:t>
      </w:r>
      <w:r>
        <w:rPr>
          <w:rFonts w:ascii="Arial" w:cs="Arial" w:eastAsia="Arial" w:hAnsi="Arial"/>
          <w:color w:val="75787b"/>
          <w:sz w:val="18"/>
          <w:b w:val="off"/>
          <w:i w:val="off"/>
          <w:u w:val="off"/>
        </w:rPr>
        <w:t>TX</w:t>
      </w:r>
      <w:r>
        <w:rPr>
          <w:color w:val="75787b"/>
          <w:sz w:val="18"/>
          <w:b w:val="off"/>
          <w:i w:val="off"/>
          <w:u w:val="off"/>
          <w:rFonts w:ascii="Arial" w:cs="Arial" w:eastAsia="Arial" w:hAnsi="Arial"/>
        </w:rPr>
        <w:t> </w:t>
      </w:r>
      <w:r>
        <w:rPr>
          <w:rFonts w:ascii="Arial" w:cs="Arial" w:eastAsia="Arial" w:hAnsi="Arial"/>
          <w:color w:val="75787b"/>
          <w:sz w:val="18"/>
          <w:b w:val="off"/>
          <w:i w:val="off"/>
          <w:u w:val="off"/>
        </w:rPr>
        <w:t>75240</w:t>
      </w:r>
    </w:p>
    <w:p>
      <w:pPr>
        <w:spacing w:after="0" w:before="0" w:line="240" w:lineRule="auto"/>
        <w:rPr>
          <w:b w:val="off"/>
          <w:i w:val="off"/>
          <w:u w:val="off"/>
          <w:rFonts w:ascii="Arial" w:cs="Arial" w:eastAsia="Arial" w:hAnsi="Arial"/>
          <w:sz w:val="20"/>
          <w:color w:val="000000"/>
        </w:rPr>
        <w:pStyle w:val="Normal"/>
        <w:b w:val="off"/>
        <w:i w:val="off"/>
        <w:u w:val="off"/>
        <w:rFonts w:ascii="Arial" w:cs="Arial" w:eastAsia="Arial" w:hAnsi="Arial"/>
        <w:sz w:val="20"/>
        <w:ind w:left="0" w:right="0"/>
      </w:pPr>
    </w:p>
    <w:p>
      <w:pPr>
        <w:spacing w:after="0" w:before="0" w:line="240" w:lineRule="auto"/>
        <w:rPr>
          <w:b w:val="off"/>
          <w:i w:val="off"/>
          <w:u w:val="off"/>
          <w:rFonts w:ascii="Arial" w:cs="Arial" w:eastAsia="Arial" w:hAnsi="Arial"/>
          <w:sz w:val="18"/>
          <w:color w:val="000000"/>
        </w:rPr>
        <w:pStyle w:val="Normal"/>
        <w:b w:val="off"/>
        <w:i w:val="off"/>
        <w:u w:val="off"/>
        <w:rFonts w:ascii="Arial" w:cs="Arial" w:eastAsia="Arial" w:hAnsi="Arial"/>
        <w:sz w:val="18"/>
        <w:ind w:left="0" w:right="0"/>
      </w:pPr>
    </w:p>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0"/>
      </w:pPr>
    </w:p>
    <w:p>
      <w:pPr>
        <w:spacing w:after="0" w:before="0" w:line="240" w:lineRule="auto"/>
        <w:rPr>
          <w:b w:val="off"/>
          <w:i w:val="off"/>
          <w:u w:val="off"/>
          <w:rFonts w:ascii="Arial" w:cs="Arial" w:eastAsia="Arial" w:hAnsi="Arial"/>
          <w:sz w:val="18"/>
          <w:color w:val="000000"/>
        </w:rPr>
        <w:pStyle w:val="Normal"/>
        <w:b w:val="off"/>
        <w:i w:val="off"/>
        <w:u w:val="off"/>
        <w:rFonts w:ascii="Arial" w:cs="Arial" w:eastAsia="Arial" w:hAnsi="Arial"/>
        <w:sz w:val="20"/>
        <w:ind w:left="0" w:right="0"/>
      </w:pPr>
      <w:r>
        <w:rPr>
          <w:rFonts w:ascii="Arial" w:cs="Arial" w:eastAsia="Arial" w:hAnsi="Arial"/>
          <w:color w:val="000000"/>
          <w:sz w:val="18"/>
          <w:b w:val="off"/>
          <w:i w:val="off"/>
          <w:u w:val="off"/>
        </w:rPr>
        <w:fldChar w:fldCharType="begin"/>
      </w:r>
      <w:r>
        <w:rPr>
          <w:rFonts w:ascii="Arial" w:cs="Arial" w:eastAsia="Arial" w:hAnsi="Arial"/>
          <w:color w:val="000000"/>
          <w:sz w:val="18"/>
          <w:b w:val="off"/>
          <w:i w:val="off"/>
          <w:u w:val="off"/>
        </w:rPr>
        <w:instrText xml:space="preserve">DATE  \@ "MMMM d, yyyy"  \* MERGEFORMAT</w:instrText>
      </w:r>
      <w:r>
        <w:rPr>
          <w:rFonts w:ascii="Arial" w:cs="Arial" w:eastAsia="Arial" w:hAnsi="Arial"/>
          <w:color w:val="000000"/>
          <w:sz w:val="18"/>
          <w:b w:val="off"/>
          <w:i w:val="off"/>
          <w:u w:val="off"/>
        </w:rPr>
        <w:fldChar w:fldCharType="separate"/>
      </w:r>
      <w:r>
        <w:rPr>
          <w:rFonts w:ascii="Arial" w:cs="Arial" w:eastAsia="Arial" w:hAnsi="Arial"/>
          <w:color w:val="000000"/>
          <w:sz w:val="18"/>
          <w:b w:val="off"/>
          <w:i w:val="off"/>
          <w:u w:val="off"/>
        </w:rPr>
        <w:fldChar w:fldCharType="separate"/>
      </w:r>
      <w:r>
        <w:rPr>
          <w:rFonts w:ascii="Arial" w:cs="Arial" w:eastAsia="Arial" w:hAnsi="Arial"/>
          <w:color w:val="000000"/>
          <w:sz w:val="18"/>
          <w:b w:val="off"/>
          <w:i w:val="off"/>
          <w:u w:val="off"/>
        </w:rPr>
        <w:fldChar w:fldCharType="separate"/>
      </w:r>
      <w:r>
        <w:rPr>
          <w:rFonts w:ascii="Arial" w:cs="Arial" w:eastAsia="Arial" w:hAnsi="Arial"/>
          <w:color w:val="000000"/>
          <w:sz w:val="18"/>
          <w:b w:val="off"/>
          <w:i w:val="off"/>
          <w:u w:val="off"/>
        </w:rPr>
        <w:fldChar w:fldCharType="separate"/>
      </w:r>
      <w:r>
        <w:rPr>
          <w:rFonts w:ascii="Arial" w:cs="Arial" w:eastAsia="Arial" w:hAnsi="Arial"/>
          <w:color w:val="000000"/>
          <w:sz w:val="18"/>
          <w:b w:val="off"/>
          <w:i w:val="off"/>
          <w:u w:val="off"/>
        </w:rPr>
        <w:t>June 13, 2023</w:t>
      </w:r>
      <w:r>
        <w:rPr>
          <w:rFonts w:ascii="Arial" w:cs="Arial" w:eastAsia="Arial" w:hAnsi="Arial"/>
          <w:color w:val="000000"/>
          <w:sz w:val="18"/>
          <w:b w:val="off"/>
          <w:i w:val="off"/>
          <w:u w:val="off"/>
        </w:rPr>
        <w:fldChar w:fldCharType="separate"/>
      </w:r>
      <w:r>
        <w:rPr>
          <w:rFonts w:ascii="Arial" w:cs="Arial" w:eastAsia="Arial" w:hAnsi="Arial"/>
          <w:color w:val="000000"/>
          <w:sz w:val="18"/>
          <w:b w:val="off"/>
          <w:i w:val="off"/>
          <w:u w:val="off"/>
        </w:rPr>
        <w:fldChar w:fldCharType="separate"/>
      </w:r>
      <w:r>
        <w:rPr>
          <w:rFonts w:ascii="Arial" w:cs="Arial" w:eastAsia="Arial" w:hAnsi="Arial"/>
          <w:color w:val="000000"/>
          <w:sz w:val="18"/>
          <w:b w:val="off"/>
          <w:i w:val="off"/>
          <w:u w:val="off"/>
        </w:rPr>
        <w:fldChar w:fldCharType="separate"/>
      </w:r>
      <w:r>
        <w:rPr>
          <w:rFonts w:ascii="Arial" w:cs="Arial" w:eastAsia="Arial" w:hAnsi="Arial"/>
          <w:color w:val="000000"/>
          <w:sz w:val="18"/>
          <w:b w:val="off"/>
          <w:i w:val="off"/>
          <w:u w:val="off"/>
        </w:rPr>
        <w:fldChar w:fldCharType="end"/>
      </w:r>
    </w:p>
    <w:p>
      <w:pPr>
        <w:spacing w:after="0" w:before="0" w:line="240" w:lineRule="auto"/>
        <w:rPr>
          <w:b w:val="off"/>
          <w:i w:val="off"/>
          <w:u w:val="off"/>
          <w:rFonts w:ascii="Arial" w:cs="Arial" w:eastAsia="Arial" w:hAnsi="Arial"/>
          <w:sz w:val="18"/>
          <w:color w:val="000000"/>
        </w:rPr>
        <w:pStyle w:val="Normal"/>
        <w:b w:val="off"/>
        <w:i w:val="off"/>
        <w:u w:val="off"/>
        <w:rFonts w:ascii="Arial" w:cs="Arial" w:eastAsia="Arial" w:hAnsi="Arial"/>
        <w:sz w:val="18"/>
        <w:ind w:left="0" w:right="0"/>
      </w:pPr>
    </w:p>
    <w:p>
      <w:pPr>
        <w:spacing w:after="0" w:before="0" w:line="240" w:lineRule="auto"/>
        <w:rPr>
          <w:b/>
          <w:i w:val="off"/>
          <w:u w:val="off"/>
          <w:rFonts w:ascii="Arial" w:cs="Arial" w:eastAsia="Arial" w:hAnsi="Arial"/>
          <w:sz w:val="20"/>
          <w:color w:val="ff0000"/>
        </w:rPr>
        <w:pStyle w:val="Normal"/>
        <w:b w:val="off"/>
        <w:i w:val="off"/>
        <w:u w:val="off"/>
        <w:rFonts w:ascii="Arial" w:cs="Arial" w:eastAsia="Arial" w:hAnsi="Arial"/>
        <w:sz w:val="20"/>
        <w:ind w:left="0" w:right="0"/>
      </w:pPr>
      <w:r>
        <w:rPr>
          <w:b/>
          <w:sz w:val="18"/>
          <w:i w:val="off"/>
          <w:u w:val="off"/>
          <w:rFonts w:ascii="Arial" w:cs="Arial" w:eastAsia="Arial" w:hAnsi="Arial"/>
        </w:rPr>
        <w:t>Summary of the Proposal for </w:t>
      </w:r>
      <w:r>
        <w:rPr>
          <w:b/>
          <w:rFonts w:ascii="Arial" w:cs="Arial" w:eastAsia="Arial" w:hAnsi="Arial"/>
          <w:sz w:val="18"/>
          <w:i w:val="off"/>
          <w:u w:val="off"/>
        </w:rPr>
        <w:t>DeKalb ISD</w:t>
      </w:r>
    </w:p>
    <w:p>
      <w:pPr>
        <w:spacing w:after="0" w:before="0" w:line="240" w:lineRule="auto"/>
        <w:rPr>
          <w:b w:val="off"/>
          <w:i w:val="off"/>
          <w:u w:val="off"/>
          <w:rFonts w:ascii="Arial" w:cs="Arial" w:eastAsia="Arial" w:hAnsi="Arial"/>
          <w:sz w:val="18"/>
          <w:color w:val="000000"/>
        </w:rPr>
        <w:pStyle w:val="Normal"/>
        <w:b w:val="off"/>
        <w:i w:val="off"/>
        <w:u w:val="off"/>
        <w:rFonts w:ascii="Arial" w:cs="Arial" w:eastAsia="Arial" w:hAnsi="Arial"/>
        <w:sz w:val="18"/>
        <w:ind w:left="0" w:right="0"/>
      </w:pP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ind w:left="0" w:right="0"/>
      </w:pPr>
      <w:r>
        <w:rPr>
          <w:sz w:val="18"/>
          <w:b w:val="off"/>
          <w:i w:val="off"/>
          <w:u w:val="off"/>
          <w:rFonts w:ascii="Arial" w:cs="Arial" w:eastAsia="Arial" w:hAnsi="Arial"/>
        </w:rPr>
        <w:t>Enclosed is a summary of our proposal that includes the rates, product features and commission structure. </w:t>
      </w: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18"/>
        <w:ind w:left="0" w:right="0"/>
      </w:pP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ind w:left="0" w:right="0"/>
      </w:pPr>
      <w:r>
        <w:rPr>
          <w:sz w:val="18"/>
          <w:b w:val="off"/>
          <w:i w:val="off"/>
          <w:u w:val="off"/>
          <w:rFonts w:ascii="Arial" w:cs="Arial" w:eastAsia="Arial" w:hAnsi="Arial"/>
        </w:rPr>
        <w:t>Please note that this letter does not represent our complete proposal but summarizes some of the key terms and conditions of our proposal. For more details about our proposal, including the exclusions, limitations, and other terms and conditions of the plans, please refer to the proposal enclosed with this letter.</w:t>
      </w:r>
    </w:p>
    <w:p>
      <w:pPr>
        <w:spacing w:after="0" w:before="0" w:line="240" w:lineRule="auto"/>
        <w:rPr>
          <w:b w:val="off"/>
          <w:i w:val="off"/>
          <w:u w:val="off"/>
          <w:rFonts w:ascii="Arial" w:cs="Arial" w:eastAsia="Arial" w:hAnsi="Arial"/>
          <w:sz w:val="18"/>
          <w:color w:val="000000"/>
        </w:rPr>
        <w:pStyle w:val="Normal"/>
        <w:b w:val="off"/>
        <w:i w:val="off"/>
        <w:u w:val="off"/>
        <w:rFonts w:ascii="Arial" w:cs="Arial" w:eastAsia="Arial" w:hAnsi="Arial"/>
        <w:sz w:val="18"/>
        <w:ind w:left="0" w:right="0"/>
      </w:pPr>
    </w:p>
    <w:tbl>
      <w:tblPr>
        <w:tblW w:type="dxa" w:w="9625"/>
        <w:tblBorders>
          <w:top w:color="auto" w:val="nil"/>
          <w:bottom w:color="auto" w:val="nil"/>
          <w:left w:color="auto" w:val="nil"/>
          <w:right w:color="auto" w:val="nil"/>
          <w:insideH w:color="auto" w:val="nil"/>
          <w:insideV w:color="auto" w:val="nil"/>
        </w:tblBorders>
        <w:tblLook w:val="01E0"/>
        <w:tblInd w:type="dxa" w:w="0"/>
        <w:tblLayout w:type="fixed"/>
      </w:tblPr>
      <w:tblGrid>
        <w:gridCol w:w="1360"/>
        <w:gridCol w:w="8260"/>
      </w:tblGrid>
      <w:tr>
        <w:trPr>
          <w:trHeight w:val="1430"/>
        </w:trPr>
        <w:tc>
          <w:tcPr>
            <w:tcMar>
              <w:bottom w:type="dxa" w:w="0"/>
              <w:left w:type="dxa" w:w="108"/>
              <w:right w:type="dxa" w:w="108"/>
              <w:top w:type="dxa" w:w="0"/>
            </w:tcMar>
            <w:gridSpan w:val="1"/>
            <w:vAlign w:val="top"/>
            <w:tcW w:type="dxa" w:w="1350"/>
          </w:tcPr>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0"/>
            </w:pPr>
            <w:r>
              <w:pict>
                <v:shape id="image1" style="height:45.599998474121094pt;width:48.0pt;" type="#image1">
                  <v:fill opacity="0"/>
                  <v:imagedata o:title="image2" r:id="rId2"/>
                </v:shape>
              </w:pict>
            </w:r>
          </w:p>
        </w:tc>
        <w:tc>
          <w:tcPr>
            <w:tcMar>
              <w:bottom w:type="dxa" w:w="0"/>
              <w:left w:type="dxa" w:w="108"/>
              <w:right w:type="dxa" w:w="108"/>
              <w:top w:type="dxa" w:w="0"/>
            </w:tcMar>
            <w:gridSpan w:val="1"/>
            <w:vAlign w:val="top"/>
            <w:tcW w:type="dxa" w:w="8275"/>
          </w:tcPr>
          <w:p>
            <w:pPr>
              <w:spacing w:after="0" w:before="0" w:line="240" w:lineRule="auto"/>
              <w:rPr>
                <w:b/>
                <w:i w:val="off"/>
                <w:u w:val="off"/>
                <w:rFonts w:ascii="Arial" w:cs="Arial" w:eastAsia="Arial" w:hAnsi="Arial"/>
                <w:sz w:val="18"/>
                <w:color w:val="0090da"/>
              </w:rPr>
              <w:pStyle w:val="Normal"/>
              <w:b w:val="off"/>
              <w:i w:val="off"/>
              <w:u w:val="off"/>
              <w:rFonts w:ascii="Arial" w:cs="Arial" w:eastAsia="Arial" w:hAnsi="Arial"/>
              <w:sz w:val="20"/>
              <w:ind w:left="0" w:right="0"/>
            </w:pPr>
            <w:r>
              <w:rPr>
                <w:b/>
                <w:color w:val="0090da"/>
                <w:sz w:val="18"/>
                <w:i w:val="off"/>
                <w:u w:val="off"/>
                <w:rFonts w:ascii="Arial" w:cs="Arial" w:eastAsia="Arial" w:hAnsi="Arial"/>
              </w:rPr>
              <w:t>Count on MetLife’s Dental expertise.</w:t>
            </w:r>
          </w:p>
          <w:p>
            <w:pPr>
              <w:spacing w:after="0" w:before="0" w:line="240" w:lineRule="auto"/>
              <w:rPr>
                <w:b w:val="off"/>
                <w:i w:val="off"/>
                <w:u w:val="off"/>
                <w:rFonts w:ascii="Arial" w:cs="Arial" w:eastAsia="Arial" w:hAnsi="Arial"/>
                <w:sz w:val="16"/>
              </w:rPr>
              <w:pStyle w:val="Normal"/>
              <w:b w:val="off"/>
              <w:i w:val="off"/>
              <w:u w:val="off"/>
              <w:rFonts w:ascii="Arial" w:cs="Arial" w:eastAsia="Arial" w:hAnsi="Arial"/>
              <w:sz w:val="20"/>
              <w:ind w:left="0" w:right="0"/>
            </w:pPr>
            <w:r>
              <w:rPr>
                <w:sz w:val="16"/>
                <w:b w:val="off"/>
                <w:i w:val="off"/>
                <w:u w:val="off"/>
                <w:rFonts w:ascii="Arial" w:cs="Arial" w:eastAsia="Arial" w:hAnsi="Arial"/>
              </w:rPr>
              <w:t>As the largest commercial dental carrier in the country today</w:t>
            </w:r>
            <w:r>
              <w:rPr>
                <w:vertAlign w:val="superscript"/>
                <w:sz w:val="16"/>
                <w:b w:val="off"/>
                <w:i w:val="off"/>
                <w:u w:val="off"/>
                <w:rFonts w:ascii="Arial" w:cs="Arial" w:eastAsia="Arial" w:hAnsi="Arial"/>
              </w:rPr>
              <w:t>1</w:t>
            </w:r>
            <w:r>
              <w:rPr>
                <w:sz w:val="16"/>
                <w:b w:val="off"/>
                <w:i w:val="off"/>
                <w:u w:val="off"/>
                <w:rFonts w:ascii="Arial" w:cs="Arial" w:eastAsia="Arial" w:hAnsi="Arial"/>
              </w:rPr>
              <w:t> with over 20M covered individuals</w:t>
            </w:r>
            <w:r>
              <w:rPr>
                <w:vertAlign w:val="superscript"/>
                <w:sz w:val="16"/>
                <w:b w:val="off"/>
                <w:i w:val="off"/>
                <w:u w:val="off"/>
                <w:rFonts w:ascii="Arial" w:cs="Arial" w:eastAsia="Arial" w:hAnsi="Arial"/>
              </w:rPr>
              <w:t>2</w:t>
            </w:r>
            <w:r>
              <w:rPr>
                <w:sz w:val="16"/>
                <w:b w:val="off"/>
                <w:i w:val="off"/>
                <w:u w:val="off"/>
                <w:rFonts w:ascii="Arial" w:cs="Arial" w:eastAsia="Arial" w:hAnsi="Arial"/>
              </w:rPr>
              <w:t>, we will provide your customers and their employees with a high value dental benefits program. With MetLife, provide your customers with a growing, high quality dental network that delivers real savings – with over 498,000 network access points</w:t>
            </w:r>
            <w:r>
              <w:rPr>
                <w:vertAlign w:val="superscript"/>
                <w:sz w:val="16"/>
                <w:b w:val="off"/>
                <w:i w:val="off"/>
                <w:u w:val="off"/>
                <w:rFonts w:ascii="Arial" w:cs="Arial" w:eastAsia="Arial" w:hAnsi="Arial"/>
              </w:rPr>
              <w:t>3</w:t>
            </w:r>
            <w:r>
              <w:rPr>
                <w:sz w:val="16"/>
                <w:b w:val="off"/>
                <w:i w:val="off"/>
                <w:u w:val="off"/>
                <w:rFonts w:ascii="Arial" w:cs="Arial" w:eastAsia="Arial" w:hAnsi="Arial"/>
              </w:rPr>
              <w:t>, and discounts that exceed the industry average by 3.2%</w:t>
            </w:r>
            <w:r>
              <w:rPr>
                <w:vertAlign w:val="superscript"/>
                <w:sz w:val="16"/>
                <w:b w:val="off"/>
                <w:i w:val="off"/>
                <w:u w:val="off"/>
                <w:rFonts w:ascii="Arial" w:cs="Arial" w:eastAsia="Arial" w:hAnsi="Arial"/>
              </w:rPr>
              <w:t>4</w:t>
            </w:r>
            <w:r>
              <w:rPr>
                <w:sz w:val="16"/>
                <w:b w:val="off"/>
                <w:i w:val="off"/>
                <w:u w:val="off"/>
                <w:rFonts w:ascii="Arial" w:cs="Arial" w:eastAsia="Arial" w:hAnsi="Arial"/>
              </w:rPr>
              <w:t>. And our modernized dental plans meet unique and ever-changing employee needs – so your customers can take their dental benefits program to the next level.</w:t>
            </w: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18"/>
              <w:ind w:left="0" w:right="0"/>
            </w:pPr>
          </w:p>
        </w:tc>
      </w:tr>
    </w:tbl>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18"/>
        <w:ind w:left="0" w:right="0"/>
      </w:pPr>
    </w:p>
    <w:p>
      <w:pPr>
        <w:spacing w:after="0" w:before="0" w:line="240" w:lineRule="auto"/>
        <w:rPr>
          <w:b w:val="off"/>
          <w:i w:val="off"/>
          <w:u w:val="off"/>
          <w:rFonts w:ascii="Arial" w:cs="Arial" w:eastAsia="Arial" w:hAnsi="Arial"/>
          <w:sz w:val="18"/>
          <w:color w:val="000000"/>
        </w:rPr>
        <w:pStyle w:val="Normal"/>
        <w:b w:val="off"/>
        <w:i w:val="off"/>
        <w:u w:val="off"/>
        <w:rFonts w:ascii="Arial" w:cs="Arial" w:eastAsia="Arial" w:hAnsi="Arial"/>
        <w:sz w:val="18"/>
        <w:ind w:left="0" w:right="0"/>
      </w:pPr>
    </w:p>
    <w:p>
      <w:pPr>
        <w:spacing w:after="40" w:before="0" w:line="240" w:lineRule="auto"/>
        <w:rPr>
          <w:b w:val="off"/>
          <w:i w:val="off"/>
          <w:u w:val="off"/>
          <w:rFonts w:ascii="Arial" w:cs="Arial" w:eastAsia="Arial" w:hAnsi="Arial"/>
          <w:sz w:val="24"/>
        </w:rPr>
        <w:pStyle w:val="Normal"/>
        <w:b w:val="off"/>
        <w:i w:val="off"/>
        <w:u w:val="off"/>
        <w:rFonts w:ascii="Arial" w:cs="Arial" w:eastAsia="Arial" w:hAnsi="Arial"/>
        <w:sz w:val="20"/>
        <w:ind w:left="0" w:right="0"/>
      </w:pPr>
      <w:r>
        <w:rPr>
          <w:b/>
          <w:sz w:val="24"/>
          <w:spacing w:val="10"/>
          <w:i w:val="off"/>
          <w:u w:val="off"/>
          <w:rFonts w:ascii="Arial" w:cs="Arial" w:eastAsia="Arial" w:hAnsi="Arial"/>
        </w:rPr>
        <w:t>Dental</w:t>
      </w:r>
    </w:p>
    <w:tbl>
      <w:tblPr>
        <w:tblW w:type="dxa" w:w="10515"/>
        <w:tblBorders>
          <w:top w:color="auto" w:val="nil"/>
          <w:bottom w:color="auto" w:val="nil"/>
          <w:left w:color="auto" w:val="nil"/>
          <w:right w:color="auto" w:val="nil"/>
          <w:insideH w:color="auto" w:val="nil"/>
          <w:insideV w:color="auto" w:val="nil"/>
        </w:tblBorders>
        <w:tblLook w:val="01E0"/>
        <w:tblInd w:type="dxa" w:w="144"/>
        <w:tblLayout w:type="fixed"/>
        <w:tblpPr/>
      </w:tblPr>
      <w:tblGrid>
        <w:gridCol w:w="10800"/>
      </w:tblGrid>
      <w:tr>
        <w:trPr>
          <w:trHeight w:val="58"/>
          <w:cantSplit/>
        </w:trPr>
        <w:tc>
          <w:tcPr>
            <w:shd w:color="auto" w:fill="0090da" w:val="clear"/>
            <w:tcMar>
              <w:bottom w:type="dxa" w:w="0"/>
              <w:left w:type="dxa" w:w="108"/>
              <w:right w:type="dxa" w:w="108"/>
              <w:top w:type="dxa" w:w="0"/>
            </w:tcMar>
            <w:gridSpan w:val="1"/>
            <w:vAlign w:val="top"/>
            <w:tcW w:type="dxa" w:w="10800"/>
          </w:tcPr>
          <w:p>
            <w:pPr>
              <w:spacing w:after="0" w:before="0" w:line="240" w:lineRule="auto"/>
              <w:rPr>
                <w:b/>
                <w:i w:val="off"/>
                <w:u w:val="off"/>
                <w:rFonts w:ascii="Arial" w:cs="Arial" w:eastAsia="Arial" w:hAnsi="Arial"/>
                <w:sz w:val="4"/>
              </w:rPr>
              <w:pStyle w:val="Normal"/>
              <w:b/>
              <w:i w:val="off"/>
              <w:u w:val="off"/>
              <w:rFonts w:ascii="Arial" w:cs="Arial" w:eastAsia="Arial" w:hAnsi="Arial"/>
              <w:sz w:val="4"/>
              <w:ind w:left="0" w:right="0"/>
            </w:pPr>
          </w:p>
        </w:tc>
      </w:tr>
    </w:tbl>
    <w:p>
      <w:pPr>
        <w:spacing w:after="0" w:before="0" w:line="240" w:lineRule="auto"/>
        <w:rPr>
          <w:b w:val="off"/>
          <w:i w:val="off"/>
          <w:u w:val="off"/>
          <w:rFonts w:ascii="Times New Roman" w:cs="Times New Roman" w:eastAsia="Times New Roman" w:hAnsi="Times New Roman"/>
          <w:sz w:val="24"/>
        </w:rPr>
        <w:pStyle w:val="Normal"/>
        <w:b w:val="off"/>
        <w:i w:val="off"/>
        <w:u w:val="off"/>
        <w:rFonts w:ascii="Times New Roman" w:cs="Times New Roman" w:eastAsia="Times New Roman" w:hAnsi="Times New Roman"/>
        <w:sz w:val="24"/>
        <w:ind w:left="0" w:right="0"/>
      </w:pPr>
    </w:p>
    <w:tbl>
      <w:tblPr>
        <w:tblW w:type="auto" w:w="0"/>
        <w:tblBorders>
          <w:top w:color="auto" w:val="nil"/>
          <w:bottom w:color="auto" w:val="nil"/>
          <w:left w:color="auto" w:val="nil"/>
          <w:right w:color="auto" w:val="nil"/>
          <w:insideH w:color="auto" w:val="nil"/>
          <w:insideV w:color="auto" w:val="nil"/>
        </w:tblBorders>
        <w:tblLook w:val="01E0"/>
        <w:tblInd w:type="dxa" w:w="115"/>
        <w:tblLayout w:type="fixed"/>
        <w:tblpPr/>
      </w:tblPr>
      <w:tblGrid>
        <w:gridCol w:w="3520"/>
        <w:gridCol w:w="3320"/>
        <w:gridCol w:w="3760"/>
      </w:tblGrid>
      <w:tr>
        <w:trPr>
          <w:trHeight w:val="678"/>
        </w:trPr>
        <w:tc>
          <w:tcPr>
            <w:shd w:color="auto" w:fill="0061a0" w:val="clea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517"/>
          </w:tcPr>
          <w:p>
            <w:pPr>
              <w:spacing w:after="0" w:before="0" w:line="240" w:lineRule="atLeast"/>
              <w:rPr>
                <w:b/>
                <w:i w:val="off"/>
                <w:u w:val="off"/>
                <w:rFonts w:ascii="Arial" w:cs="Arial" w:eastAsia="Arial" w:hAnsi="Arial"/>
                <w:sz w:val="18"/>
                <w:color w:val="ffffff"/>
              </w:rPr>
              <w:pStyle w:val="Normal"/>
              <w:b w:val="off"/>
              <w:i w:val="off"/>
              <w:u w:val="off"/>
              <w:rFonts w:ascii="Arial" w:cs="Arial" w:eastAsia="Arial" w:hAnsi="Arial"/>
              <w:sz w:val="20"/>
              <w:keepLines/>
              <w:keepNext/>
              <w:ind w:left="0" w:right="0"/>
            </w:pPr>
            <w:r>
              <w:rPr>
                <w:b/>
                <w:color w:val="ffffff"/>
                <w:sz w:val="18"/>
                <w:i w:val="off"/>
                <w:u w:val="off"/>
                <w:rFonts w:ascii="Arial" w:cs="Arial" w:eastAsia="Arial" w:hAnsi="Arial"/>
              </w:rPr>
              <w:t>Coverage Type:</w:t>
            </w:r>
          </w:p>
          <w:p>
            <w:pPr>
              <w:spacing w:after="0" w:before="0" w:line="240" w:lineRule="atLeast"/>
              <w:rPr>
                <w:b w:val="off"/>
                <w:i w:val="off"/>
                <w:u w:val="off"/>
                <w:rFonts w:ascii="Arial" w:cs="Arial" w:eastAsia="Arial" w:hAnsi="Arial"/>
                <w:sz w:val="20"/>
              </w:rPr>
              <w:pStyle w:val="Normal"/>
              <w:b w:val="off"/>
              <w:i w:val="off"/>
              <w:u w:val="off"/>
              <w:rFonts w:ascii="Arial" w:cs="Arial" w:eastAsia="Arial" w:hAnsi="Arial"/>
              <w:sz w:val="20"/>
              <w:keepLines/>
              <w:keepNext/>
              <w:ind w:left="0" w:right="0"/>
            </w:pPr>
            <w:r>
              <w:rPr>
                <w:b/>
                <w:rFonts w:ascii="Arial" w:cs="Arial" w:eastAsia="Arial" w:hAnsi="Arial"/>
                <w:color w:val="ffffff"/>
                <w:sz w:val="18"/>
                <w:i w:val="off"/>
                <w:u w:val="off"/>
              </w:rPr>
              <w:t>Voluntary Dental</w:t>
            </w:r>
          </w:p>
        </w:tc>
        <w:tc>
          <w:tcPr>
            <w:shd w:color="auto" w:fill="0061a0" w:val="clea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331"/>
          </w:tcPr>
          <w:p>
            <w:pPr>
              <w:spacing w:after="0" w:before="0" w:line="240" w:lineRule="atLeast"/>
              <w:rPr>
                <w:b/>
                <w:i w:val="off"/>
                <w:u w:val="off"/>
                <w:rFonts w:ascii="Arial" w:cs="Arial" w:eastAsia="Arial" w:hAnsi="Arial"/>
                <w:sz w:val="18"/>
                <w:color w:val="ffffff"/>
              </w:rPr>
              <w:pStyle w:val="Normal"/>
              <w:jc w:val="center"/>
              <w:b w:val="off"/>
              <w:i w:val="off"/>
              <w:u w:val="off"/>
              <w:rFonts w:ascii="Arial" w:cs="Arial" w:eastAsia="Arial" w:hAnsi="Arial"/>
              <w:sz w:val="20"/>
              <w:keepLines/>
              <w:keepNext/>
              <w:ind w:left="0" w:right="0"/>
            </w:pPr>
            <w:r>
              <w:rPr>
                <w:b/>
                <w:color w:val="ffffff"/>
                <w:sz w:val="18"/>
                <w:i w:val="off"/>
                <w:u w:val="off"/>
                <w:rFonts w:ascii="Arial" w:cs="Arial" w:eastAsia="Arial" w:hAnsi="Arial"/>
              </w:rPr>
              <w:t>In-Network</w:t>
            </w:r>
          </w:p>
          <w:p>
            <w:pPr>
              <w:spacing w:after="0" w:before="0" w:line="240" w:lineRule="atLeast"/>
              <w:rPr>
                <w:b w:val="off"/>
                <w:i w:val="off"/>
                <w:u w:val="off"/>
                <w:rFonts w:ascii="Arial" w:cs="Arial" w:eastAsia="Arial" w:hAnsi="Arial"/>
                <w:sz w:val="20"/>
              </w:rPr>
              <w:pStyle w:val="Normal"/>
              <w:jc w:val="center"/>
              <w:b w:val="off"/>
              <w:i w:val="off"/>
              <w:u w:val="off"/>
              <w:rFonts w:ascii="Arial" w:cs="Arial" w:eastAsia="Arial" w:hAnsi="Arial"/>
              <w:sz w:val="20"/>
              <w:keepLines/>
              <w:keepNext/>
              <w:ind w:left="0" w:right="0"/>
            </w:pPr>
            <w:r>
              <w:rPr>
                <w:b/>
                <w:rFonts w:ascii="Arial" w:cs="Arial" w:eastAsia="Arial" w:hAnsi="Arial"/>
                <w:color w:val="ffffff"/>
                <w:sz w:val="18"/>
                <w:i w:val="off"/>
                <w:u w:val="off"/>
              </w:rPr>
              <w:t>% of Negotiated Fee</w:t>
            </w:r>
          </w:p>
        </w:tc>
        <w:tc>
          <w:tcPr>
            <w:shd w:color="auto" w:fill="0061a0" w:val="clea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742"/>
          </w:tcPr>
          <w:p>
            <w:pPr>
              <w:spacing w:after="0" w:before="0" w:line="240" w:lineRule="atLeast"/>
              <w:rPr>
                <w:b/>
                <w:i w:val="off"/>
                <w:u w:val="off"/>
                <w:rFonts w:ascii="Arial" w:cs="Arial" w:eastAsia="Arial" w:hAnsi="Arial"/>
                <w:sz w:val="18"/>
                <w:color w:val="ffffff"/>
              </w:rPr>
              <w:pStyle w:val="Normal"/>
              <w:jc w:val="center"/>
              <w:b w:val="off"/>
              <w:i w:val="off"/>
              <w:u w:val="off"/>
              <w:rFonts w:ascii="Arial" w:cs="Arial" w:eastAsia="Arial" w:hAnsi="Arial"/>
              <w:sz w:val="20"/>
              <w:keepLines/>
              <w:keepNext/>
              <w:ind w:left="0" w:right="0"/>
            </w:pPr>
            <w:r>
              <w:rPr>
                <w:b/>
                <w:color w:val="ffffff"/>
                <w:sz w:val="18"/>
                <w:i w:val="off"/>
                <w:u w:val="off"/>
                <w:rFonts w:ascii="Arial" w:cs="Arial" w:eastAsia="Arial" w:hAnsi="Arial"/>
              </w:rPr>
              <w:t>Out-of-Network</w:t>
            </w:r>
          </w:p>
          <w:p>
            <w:pPr>
              <w:spacing w:after="0" w:before="0" w:line="240" w:lineRule="atLeast"/>
              <w:rPr>
                <w:b w:val="off"/>
                <w:i w:val="off"/>
                <w:u w:val="off"/>
                <w:rFonts w:ascii="Arial" w:cs="Arial" w:eastAsia="Arial" w:hAnsi="Arial"/>
                <w:sz w:val="20"/>
              </w:rPr>
              <w:pStyle w:val="Normal"/>
              <w:jc w:val="center"/>
              <w:b w:val="off"/>
              <w:i w:val="off"/>
              <w:u w:val="off"/>
              <w:rFonts w:ascii="Arial" w:cs="Arial" w:eastAsia="Arial" w:hAnsi="Arial"/>
              <w:sz w:val="20"/>
              <w:keepLines/>
              <w:keepNext/>
              <w:ind w:left="0" w:right="0"/>
            </w:pPr>
            <w:r>
              <w:rPr>
                <w:b/>
                <w:rFonts w:ascii="Arial" w:cs="Arial" w:eastAsia="Arial" w:hAnsi="Arial"/>
                <w:color w:val="ffffff"/>
                <w:sz w:val="18"/>
                <w:i w:val="off"/>
                <w:u w:val="off"/>
              </w:rPr>
              <w:t>% of R&amp;C Fee</w:t>
            </w:r>
          </w:p>
        </w:tc>
      </w:tr>
      <w:tr>
        <w:trPr>
          <w:trHeight w:val="298"/>
        </w:trP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517"/>
          </w:tcPr>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ind w:left="0" w:right="0"/>
            </w:pPr>
            <w:r>
              <w:rPr>
                <w:b/>
                <w:sz w:val="18"/>
                <w:i w:val="off"/>
                <w:u w:val="off"/>
                <w:rFonts w:ascii="Arial" w:cs="Arial" w:eastAsia="Arial" w:hAnsi="Arial"/>
              </w:rPr>
              <w:t>Type A</w:t>
            </w:r>
            <w:r>
              <w:rPr>
                <w:sz w:val="18"/>
                <w:b w:val="off"/>
                <w:i w:val="off"/>
                <w:u w:val="off"/>
                <w:rFonts w:ascii="Arial" w:cs="Arial" w:eastAsia="Arial" w:hAnsi="Arial"/>
              </w:rPr>
              <w:t> – Preventive</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331"/>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100</w:t>
            </w:r>
            <w:r>
              <w:rPr>
                <w:rFonts w:ascii="Arial" w:cs="Arial" w:eastAsia="Arial" w:hAnsi="Arial"/>
                <w:sz w:val="18"/>
                <w:b w:val="off"/>
                <w:i w:val="off"/>
                <w:u w:val="off"/>
              </w:rPr>
              <w:t>%</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742"/>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100%</w:t>
            </w:r>
          </w:p>
        </w:tc>
      </w:tr>
      <w:tr>
        <w:trPr>
          <w:trHeight w:val="271"/>
        </w:trP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517"/>
          </w:tcPr>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ind w:left="0" w:right="0"/>
            </w:pPr>
            <w:r>
              <w:rPr>
                <w:b/>
                <w:sz w:val="18"/>
                <w:i w:val="off"/>
                <w:u w:val="off"/>
                <w:rFonts w:ascii="Arial" w:cs="Arial" w:eastAsia="Arial" w:hAnsi="Arial"/>
              </w:rPr>
              <w:t>Type B</w:t>
            </w:r>
            <w:r>
              <w:rPr>
                <w:sz w:val="18"/>
                <w:b w:val="off"/>
                <w:i w:val="off"/>
                <w:u w:val="off"/>
                <w:rFonts w:ascii="Arial" w:cs="Arial" w:eastAsia="Arial" w:hAnsi="Arial"/>
              </w:rPr>
              <w:t> - Basic Restorative</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331"/>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80</w:t>
            </w:r>
            <w:r>
              <w:rPr>
                <w:rFonts w:ascii="Arial" w:cs="Arial" w:eastAsia="Arial" w:hAnsi="Arial"/>
                <w:sz w:val="18"/>
                <w:b w:val="off"/>
                <w:i w:val="off"/>
                <w:u w:val="off"/>
              </w:rPr>
              <w:t>%</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742"/>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80%</w:t>
            </w:r>
          </w:p>
        </w:tc>
      </w:tr>
      <w:tr>
        <w:trPr>
          <w:trHeight w:val="287"/>
        </w:trP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517"/>
          </w:tcPr>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ind w:left="0" w:right="0"/>
            </w:pPr>
            <w:r>
              <w:rPr>
                <w:b/>
                <w:sz w:val="18"/>
                <w:i w:val="off"/>
                <w:u w:val="off"/>
                <w:rFonts w:ascii="Arial" w:cs="Arial" w:eastAsia="Arial" w:hAnsi="Arial"/>
              </w:rPr>
              <w:t>Type C</w:t>
            </w:r>
            <w:r>
              <w:rPr>
                <w:sz w:val="18"/>
                <w:b w:val="off"/>
                <w:i w:val="off"/>
                <w:u w:val="off"/>
                <w:rFonts w:ascii="Arial" w:cs="Arial" w:eastAsia="Arial" w:hAnsi="Arial"/>
              </w:rPr>
              <w:t> - Major Restorative</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331"/>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50</w:t>
            </w:r>
            <w:r>
              <w:rPr>
                <w:rFonts w:ascii="Arial" w:cs="Arial" w:eastAsia="Arial" w:hAnsi="Arial"/>
                <w:sz w:val="18"/>
                <w:b w:val="off"/>
                <w:i w:val="off"/>
                <w:u w:val="off"/>
              </w:rPr>
              <w:t>%</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742"/>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50%</w:t>
            </w:r>
          </w:p>
        </w:tc>
      </w:tr>
      <w:tr>
        <w:trPr>
          <w:trHeight w:val="287"/>
        </w:trP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517"/>
          </w:tcPr>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ind w:left="0" w:right="0"/>
            </w:pPr>
            <w:r>
              <w:rPr>
                <w:b/>
                <w:sz w:val="18"/>
                <w:i w:val="off"/>
                <w:u w:val="off"/>
                <w:rFonts w:ascii="Arial" w:cs="Arial" w:eastAsia="Arial" w:hAnsi="Arial"/>
              </w:rPr>
              <w:t>Type D </w:t>
            </w:r>
            <w:r>
              <w:rPr>
                <w:sz w:val="18"/>
                <w:b w:val="off"/>
                <w:i w:val="off"/>
                <w:u w:val="off"/>
                <w:rFonts w:ascii="Arial" w:cs="Arial" w:eastAsia="Arial" w:hAnsi="Arial"/>
              </w:rPr>
              <w:t>– Orthodontia</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331"/>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50%</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742"/>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50%</w:t>
            </w:r>
          </w:p>
        </w:tc>
      </w:tr>
      <w:tr>
        <w:trPr>
          <w:trHeight w:val="287"/>
        </w:trP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517"/>
          </w:tcPr>
          <w:p>
            <w:pPr>
              <w:spacing w:after="0" w:before="0" w:line="240" w:lineRule="auto"/>
              <w:rPr>
                <w:b/>
                <w:i w:val="off"/>
                <w:u w:val="off"/>
                <w:rFonts w:ascii="Arial" w:cs="Arial" w:eastAsia="Arial" w:hAnsi="Arial"/>
                <w:sz w:val="18"/>
              </w:rPr>
              <w:pStyle w:val="Normal"/>
              <w:b w:val="off"/>
              <w:i w:val="off"/>
              <w:u w:val="off"/>
              <w:rFonts w:ascii="Arial" w:cs="Arial" w:eastAsia="Arial" w:hAnsi="Arial"/>
              <w:sz w:val="20"/>
              <w:ind w:left="0" w:right="0"/>
            </w:pPr>
            <w:r>
              <w:rPr>
                <w:b/>
                <w:sz w:val="18"/>
                <w:i w:val="off"/>
                <w:u w:val="off"/>
                <w:rFonts w:ascii="Arial" w:cs="Arial" w:eastAsia="Arial" w:hAnsi="Arial"/>
              </w:rPr>
              <w:t>Deductible - Applies to:</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331"/>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B &amp; C</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742"/>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B &amp; C</w:t>
            </w:r>
          </w:p>
        </w:tc>
      </w:tr>
      <w:tr>
        <w:trPr>
          <w:trHeight w:val="287"/>
        </w:trP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517"/>
          </w:tcPr>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ind w:left="0" w:right="0"/>
            </w:pPr>
            <w:r>
              <w:rPr>
                <w:sz w:val="18"/>
                <w:b w:val="off"/>
                <w:i w:val="off"/>
                <w:u w:val="off"/>
                <w:rFonts w:ascii="Arial" w:cs="Arial" w:eastAsia="Arial" w:hAnsi="Arial"/>
              </w:rPr>
              <w:t>Individual / Family</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331"/>
          </w:tcPr>
          <w:p>
            <w:pPr>
              <w:spacing w:after="0" w:before="0" w:line="240" w:lineRule="auto"/>
              <w:rPr>
                <w:b w:val="off"/>
                <w:i w:val="off"/>
                <w:u w:val="off"/>
                <w:rFonts w:ascii="Arial" w:cs="Arial" w:eastAsia="Arial" w:hAnsi="Arial"/>
                <w:sz w:val="18"/>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$50</w:t>
            </w:r>
            <w:r>
              <w:rPr>
                <w:sz w:val="18"/>
                <w:b w:val="off"/>
                <w:i w:val="off"/>
                <w:u w:val="off"/>
                <w:rFonts w:ascii="Arial" w:cs="Arial" w:eastAsia="Arial" w:hAnsi="Arial"/>
              </w:rPr>
              <w:t> </w:t>
            </w:r>
            <w:r>
              <w:rPr>
                <w:sz w:val="18"/>
                <w:b w:val="off"/>
                <w:i w:val="off"/>
                <w:u w:val="off"/>
                <w:rFonts w:ascii="Arial" w:cs="Arial" w:eastAsia="Arial" w:hAnsi="Arial"/>
              </w:rPr>
              <w:t>/ </w:t>
            </w:r>
            <w:r>
              <w:rPr>
                <w:rFonts w:ascii="Arial" w:cs="Arial" w:eastAsia="Arial" w:hAnsi="Arial"/>
                <w:sz w:val="18"/>
                <w:b w:val="off"/>
                <w:i w:val="off"/>
                <w:u w:val="off"/>
              </w:rPr>
              <w:t>$150</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742"/>
          </w:tcPr>
          <w:p>
            <w:pPr>
              <w:spacing w:after="0" w:before="0" w:line="240" w:lineRule="auto"/>
              <w:rPr>
                <w:b w:val="off"/>
                <w:i w:val="off"/>
                <w:u w:val="off"/>
                <w:rFonts w:ascii="Arial" w:cs="Arial" w:eastAsia="Arial" w:hAnsi="Arial"/>
                <w:sz w:val="18"/>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$50</w:t>
            </w:r>
            <w:r>
              <w:rPr>
                <w:sz w:val="18"/>
                <w:b w:val="off"/>
                <w:i w:val="off"/>
                <w:u w:val="off"/>
                <w:rFonts w:ascii="Arial" w:cs="Arial" w:eastAsia="Arial" w:hAnsi="Arial"/>
              </w:rPr>
              <w:t> </w:t>
            </w:r>
            <w:r>
              <w:rPr>
                <w:sz w:val="18"/>
                <w:b w:val="off"/>
                <w:i w:val="off"/>
                <w:u w:val="off"/>
                <w:rFonts w:ascii="Arial" w:cs="Arial" w:eastAsia="Arial" w:hAnsi="Arial"/>
              </w:rPr>
              <w:t>/ </w:t>
            </w:r>
            <w:r>
              <w:rPr>
                <w:rFonts w:ascii="Arial" w:cs="Arial" w:eastAsia="Arial" w:hAnsi="Arial"/>
                <w:sz w:val="18"/>
                <w:b w:val="off"/>
                <w:i w:val="off"/>
                <w:u w:val="off"/>
              </w:rPr>
              <w:t>$150</w:t>
            </w:r>
          </w:p>
        </w:tc>
      </w:tr>
      <w:tr>
        <w:trPr>
          <w:trHeight w:val="287"/>
        </w:trPr>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517"/>
          </w:tcPr>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ind w:left="0" w:right="0"/>
            </w:pPr>
            <w:r>
              <w:rPr>
                <w:sz w:val="18"/>
                <w:b w:val="off"/>
                <w:i w:val="off"/>
                <w:u w:val="off"/>
                <w:rFonts w:ascii="Arial" w:cs="Arial" w:eastAsia="Arial" w:hAnsi="Arial"/>
              </w:rPr>
              <w:t>Annual Maximum Benefit:</w:t>
            </w:r>
            <w:r>
              <w:rPr>
                <w:sz w:val="18"/>
                <w:b w:val="off"/>
                <w:i w:val="off"/>
                <w:u w:val="off"/>
                <w:rFonts w:ascii="Arial" w:cs="Arial" w:eastAsia="Arial" w:hAnsi="Arial"/>
              </w:rPr>
              <w:t>  </w:t>
            </w:r>
            <w:r>
              <w:rPr>
                <w:sz w:val="18"/>
                <w:b w:val="off"/>
                <w:i w:val="off"/>
                <w:u w:val="off"/>
                <w:rFonts w:ascii="Arial" w:cs="Arial" w:eastAsia="Arial" w:hAnsi="Arial"/>
              </w:rPr>
              <w:t>Per Individual</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331"/>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$1,250</w:t>
            </w:r>
          </w:p>
        </w:tc>
        <w:tc>
          <w:tcPr>
            <w:tcBorders>
              <w:bottom w:color="000000" w:sz="4" w:val="single"/>
              <w:left w:color="000000" w:sz="4" w:val="single"/>
              <w:right w:color="000000" w:sz="4" w:val="single"/>
              <w:top w:color="000000" w:sz="4" w:val="single"/>
            </w:tcBorders>
            <w:tcMar>
              <w:bottom w:type="dxa" w:w="0"/>
              <w:left w:type="dxa" w:w="108"/>
              <w:right w:type="dxa" w:w="108"/>
              <w:top w:type="dxa" w:w="0"/>
            </w:tcMar>
            <w:gridSpan w:val="1"/>
            <w:vAlign w:val="top"/>
            <w:tcW w:type="dxa" w:w="3742"/>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$1,250</w:t>
            </w:r>
          </w:p>
        </w:tc>
      </w:tr>
    </w:tbl>
    <w:p>
      <w:pPr>
        <w:spacing w:after="0" w:before="0" w:line="240" w:lineRule="auto"/>
        <w:rPr>
          <w:b w:val="off"/>
          <w:i w:val="off"/>
          <w:u w:val="off"/>
          <w:rFonts w:ascii="Times New Roman" w:cs="Times New Roman" w:eastAsia="Times New Roman" w:hAnsi="Times New Roman"/>
          <w:sz w:val="20"/>
        </w:rPr>
        <w:pStyle w:val="Normal"/>
        <w:b w:val="off"/>
        <w:i w:val="off"/>
        <w:u w:val="off"/>
        <w:rFonts w:ascii="Times New Roman" w:cs="Times New Roman" w:eastAsia="Times New Roman" w:hAnsi="Times New Roman"/>
        <w:sz w:val="20"/>
        <w:ind w:left="0" w:right="0"/>
      </w:pPr>
    </w:p>
    <w:tbl>
      <w:tblPr>
        <w:tblW w:type="dxa" w:w="10620"/>
        <w:tblBorders>
          <w:top w:color="auto" w:val="nil"/>
          <w:bottom w:color="auto" w:val="nil"/>
          <w:left w:color="auto" w:val="nil"/>
          <w:right w:color="auto" w:val="nil"/>
          <w:insideH w:color="auto" w:val="nil"/>
          <w:insideV w:color="auto" w:val="nil"/>
        </w:tblBorders>
        <w:tblLook w:val="01E0"/>
        <w:tblInd w:type="dxa" w:w="85"/>
        <w:tblLayout w:type="fixed"/>
        <w:tblpPr/>
      </w:tblPr>
      <w:tblGrid>
        <w:gridCol w:w="2520"/>
        <w:gridCol w:w="2060"/>
        <w:gridCol w:w="20"/>
        <w:gridCol w:w="1480"/>
        <w:gridCol w:w="2200"/>
        <w:gridCol w:w="2340"/>
      </w:tblGrid>
      <w:tr>
        <w:trPr>
          <w:trHeight w:val="285"/>
        </w:trPr>
        <w:tc>
          <w:tcPr>
            <w:shd w:color="auto" w:fill="0061a0" w:val="clear"/>
            <w:tcBorders>
              <w:bottom w:color="000000" w:sz="4" w:val="single"/>
              <w:left w:color="000000" w:sz="4" w:val="single"/>
              <w:right w:color="000000" w:sz="4" w:val="single"/>
              <w:top w:color="000000" w:sz="4" w:val="single"/>
            </w:tcBorders>
            <w:tcMar>
              <w:bottom w:type="dxa" w:w="0"/>
              <w:left w:type="dxa" w:w="115"/>
              <w:right w:type="dxa" w:w="115"/>
              <w:top w:type="dxa" w:w="0"/>
            </w:tcMar>
            <w:gridSpan w:val="1"/>
            <w:vAlign w:val="center"/>
            <w:tcW w:type="dxa" w:w="2520"/>
          </w:tcPr>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keepNext/>
              <w:ind w:left="0" w:right="0"/>
            </w:pPr>
            <w:r>
              <w:rPr>
                <w:b/>
                <w:rFonts w:ascii="Arial" w:cs="Arial" w:eastAsia="Arial" w:hAnsi="Arial"/>
                <w:color w:val="ffffff"/>
                <w:sz w:val="18"/>
                <w:i w:val="off"/>
                <w:u w:val="off"/>
              </w:rPr>
              <w:t>Voluntary Dental</w:t>
            </w:r>
          </w:p>
        </w:tc>
        <w:tc>
          <w:tcPr>
            <w:shd w:color="auto" w:fill="0061a0" w:val="clear"/>
            <w:tcBorders>
              <w:bottom w:color="000000" w:sz="4" w:val="single"/>
              <w:left w:color="000000" w:sz="4" w:val="single"/>
              <w:right w:color="000000" w:sz="4" w:val="single"/>
              <w:top w:color="000000" w:sz="4" w:val="single"/>
            </w:tcBorders>
            <w:tcMar>
              <w:bottom w:type="dxa" w:w="0"/>
              <w:left w:type="dxa" w:w="40"/>
              <w:right w:type="dxa" w:w="40"/>
              <w:top w:type="dxa" w:w="0"/>
            </w:tcMar>
            <w:gridSpan w:val="1"/>
            <w:vAlign w:val="center"/>
            <w:tcW w:type="dxa" w:w="2070"/>
          </w:tcPr>
          <w:p>
            <w:pPr>
              <w:spacing w:after="0" w:before="0" w:line="240" w:lineRule="auto"/>
              <w:rPr>
                <w:b w:val="off"/>
                <w:i w:val="off"/>
                <w:u w:val="off"/>
                <w:rFonts w:ascii="Arial" w:cs="Arial" w:eastAsia="Arial" w:hAnsi="Arial"/>
                <w:sz w:val="18"/>
                <w:color w:val="ffffff"/>
              </w:rPr>
              <w:pStyle w:val="Normal"/>
              <w:jc w:val="center"/>
              <w:b w:val="off"/>
              <w:i w:val="off"/>
              <w:u w:val="off"/>
              <w:rFonts w:ascii="Arial" w:cs="Arial" w:eastAsia="Arial" w:hAnsi="Arial"/>
              <w:sz w:val="20"/>
              <w:keepNext/>
              <w:ind w:left="0" w:right="0"/>
            </w:pPr>
            <w:r>
              <w:rPr>
                <w:b/>
                <w:rFonts w:ascii="Arial" w:cs="Arial" w:eastAsia="Arial" w:hAnsi="Arial"/>
                <w:color w:val="ffffff"/>
                <w:sz w:val="18"/>
                <w:i w:val="off"/>
                <w:u w:val="off"/>
              </w:rPr>
              <w:t>Rate</w:t>
            </w:r>
            <w:r>
              <w:rPr>
                <w:b/>
                <w:color w:val="ffffff"/>
                <w:sz w:val="18"/>
                <w:i w:val="off"/>
                <w:u w:val="off"/>
                <w:rFonts w:ascii="Arial" w:cs="Arial" w:eastAsia="Arial" w:hAnsi="Arial"/>
              </w:rPr>
              <w:t> per </w:t>
            </w:r>
            <w:r>
              <w:rPr>
                <w:b/>
                <w:color w:val="ffffff"/>
                <w:sz w:val="18"/>
                <w:i w:val="off"/>
                <w:u w:val="off"/>
                <w:rFonts w:ascii="Arial" w:cs="Arial" w:eastAsia="Arial" w:hAnsi="Arial"/>
              </w:rPr>
              <w:t>Employee</w:t>
            </w:r>
          </w:p>
        </w:tc>
        <w:tc>
          <w:tcPr>
            <w:shd w:color="auto" w:fill="0061a0" w:val="clear"/>
            <w:tcBorders>
              <w:bottom w:color="000000" w:sz="4" w:val="single"/>
              <w:left w:color="000000" w:sz="4" w:val="single"/>
              <w:right w:color="000000" w:sz="4" w:val="single"/>
              <w:top w:color="000000" w:sz="4" w:val="single"/>
            </w:tcBorders>
            <w:tcMar>
              <w:bottom w:type="dxa" w:w="0"/>
              <w:left w:type="dxa" w:w="40"/>
              <w:right w:type="dxa" w:w="40"/>
              <w:top w:type="dxa" w:w="0"/>
            </w:tcMar>
            <w:gridSpan w:val="1"/>
            <w:vAlign w:val="center"/>
            <w:tcW w:type="dxa" w:w="1483"/>
          </w:tcPr>
          <w:p>
            <w:pPr>
              <w:spacing w:after="0" w:before="0" w:line="240" w:lineRule="auto"/>
              <w:rPr>
                <w:b w:val="off"/>
                <w:i w:val="off"/>
                <w:u w:val="off"/>
                <w:rFonts w:ascii="Arial" w:cs="Arial" w:eastAsia="Arial" w:hAnsi="Arial"/>
                <w:sz w:val="18"/>
                <w:color w:val="ffffff"/>
              </w:rPr>
              <w:pStyle w:val="Normal"/>
              <w:jc w:val="center"/>
              <w:b w:val="off"/>
              <w:i w:val="off"/>
              <w:u w:val="off"/>
              <w:rFonts w:ascii="Arial" w:cs="Arial" w:eastAsia="Arial" w:hAnsi="Arial"/>
              <w:sz w:val="20"/>
              <w:keepNext/>
              <w:ind w:left="0" w:right="0"/>
            </w:pPr>
            <w:r>
              <w:rPr>
                <w:b/>
                <w:color w:val="ffffff"/>
                <w:sz w:val="18"/>
                <w:i w:val="off"/>
                <w:u w:val="off"/>
                <w:rFonts w:ascii="Arial" w:cs="Arial" w:eastAsia="Arial" w:hAnsi="Arial"/>
              </w:rPr>
              <w:t>Lives</w:t>
            </w:r>
          </w:p>
        </w:tc>
        <w:tc>
          <w:tcPr>
            <w:shd w:color="auto" w:fill="0061a0" w:val="clear"/>
            <w:tcBorders>
              <w:bottom w:color="000000" w:sz="4" w:val="single"/>
              <w:left w:color="000000" w:sz="4" w:val="single"/>
              <w:right w:color="000000" w:sz="4" w:val="single"/>
              <w:top w:color="000000" w:sz="4" w:val="single"/>
            </w:tcBorders>
            <w:tcMar>
              <w:bottom w:type="dxa" w:w="0"/>
              <w:left w:type="dxa" w:w="40"/>
              <w:right w:type="dxa" w:w="40"/>
              <w:top w:type="dxa" w:w="0"/>
            </w:tcMar>
            <w:gridSpan w:val="1"/>
            <w:vAlign w:val="center"/>
            <w:tcW w:type="dxa" w:w="2207"/>
          </w:tcPr>
          <w:p>
            <w:pPr>
              <w:spacing w:after="0" w:before="0" w:line="240" w:lineRule="auto"/>
              <w:rPr>
                <w:b w:val="off"/>
                <w:i w:val="off"/>
                <w:u w:val="off"/>
                <w:rFonts w:ascii="Arial" w:cs="Arial" w:eastAsia="Arial" w:hAnsi="Arial"/>
                <w:sz w:val="18"/>
                <w:color w:val="ffffff"/>
              </w:rPr>
              <w:pStyle w:val="Normal"/>
              <w:jc w:val="center"/>
              <w:b w:val="off"/>
              <w:i w:val="off"/>
              <w:u w:val="off"/>
              <w:rFonts w:ascii="Arial" w:cs="Arial" w:eastAsia="Arial" w:hAnsi="Arial"/>
              <w:sz w:val="20"/>
              <w:keepNext/>
              <w:ind w:left="0" w:right="0"/>
            </w:pPr>
            <w:r>
              <w:rPr>
                <w:b/>
                <w:color w:val="ffffff"/>
                <w:sz w:val="18"/>
                <w:i w:val="off"/>
                <w:u w:val="off"/>
                <w:rFonts w:ascii="Arial" w:cs="Arial" w:eastAsia="Arial" w:hAnsi="Arial"/>
              </w:rPr>
              <w:t>Est Monthly Premium</w:t>
            </w:r>
          </w:p>
        </w:tc>
        <w:tc>
          <w:tcPr>
            <w:shd w:color="auto" w:fill="0061a0" w:val="clear"/>
            <w:tcBorders>
              <w:bottom w:color="000000" w:sz="4" w:val="single"/>
              <w:left w:color="000000" w:sz="4" w:val="single"/>
              <w:right w:color="000000" w:sz="4" w:val="single"/>
              <w:top w:color="000000" w:sz="4" w:val="single"/>
            </w:tcBorders>
            <w:tcMar>
              <w:bottom w:type="dxa" w:w="0"/>
              <w:left w:type="dxa" w:w="40"/>
              <w:right w:type="dxa" w:w="40"/>
              <w:top w:type="dxa" w:w="0"/>
            </w:tcMar>
            <w:gridSpan w:val="1"/>
            <w:vAlign w:val="center"/>
            <w:tcW w:type="dxa" w:w="2340"/>
          </w:tcPr>
          <w:p>
            <w:pPr>
              <w:spacing w:after="0" w:before="0" w:line="240" w:lineRule="auto"/>
              <w:rPr>
                <w:b w:val="off"/>
                <w:i w:val="off"/>
                <w:u w:val="off"/>
                <w:rFonts w:ascii="Arial" w:cs="Arial" w:eastAsia="Arial" w:hAnsi="Arial"/>
                <w:sz w:val="18"/>
                <w:color w:val="ffffff"/>
              </w:rPr>
              <w:pStyle w:val="Normal"/>
              <w:jc w:val="center"/>
              <w:b w:val="off"/>
              <w:i w:val="off"/>
              <w:u w:val="off"/>
              <w:rFonts w:ascii="Arial" w:cs="Arial" w:eastAsia="Arial" w:hAnsi="Arial"/>
              <w:sz w:val="20"/>
              <w:keepNext/>
              <w:ind w:left="0" w:right="0"/>
            </w:pPr>
            <w:r>
              <w:rPr>
                <w:b/>
                <w:color w:val="ffffff"/>
                <w:sz w:val="18"/>
                <w:i w:val="off"/>
                <w:u w:val="off"/>
                <w:rFonts w:ascii="Arial" w:cs="Arial" w:eastAsia="Arial" w:hAnsi="Arial"/>
              </w:rPr>
              <w:t>Est Annual Premium</w:t>
            </w:r>
          </w:p>
        </w:tc>
      </w:tr>
      <w:tr>
        <w:trPr>
          <w:trHeight w:val="285"/>
        </w:trPr>
        <w:tc>
          <w:tcPr>
            <w:shd w:color="auto" w:fill="f2f2f2" w:val="clear"/>
            <w:tcBorders>
              <w:bottom w:color="000000" w:sz="4" w:val="single"/>
              <w:left w:color="000000" w:sz="4" w:val="single"/>
              <w:right w:color="000000" w:sz="4" w:val="single"/>
              <w:top w:color="000000" w:sz="4" w:val="single"/>
            </w:tcBorders>
            <w:tcMar>
              <w:bottom w:type="dxa" w:w="0"/>
              <w:left w:type="dxa" w:w="115"/>
              <w:right w:type="dxa" w:w="115"/>
              <w:top w:type="dxa" w:w="0"/>
            </w:tcMar>
            <w:gridSpan w:val="1"/>
            <w:vAlign w:val="center"/>
            <w:tcW w:type="dxa" w:w="2519"/>
          </w:tcPr>
          <w:p>
            <w:pPr>
              <w:spacing w:after="0" w:before="0" w:line="240" w:lineRule="auto"/>
              <w:rPr>
                <w:b w:val="off"/>
                <w:i w:val="off"/>
                <w:u w:val="off"/>
                <w:rFonts w:ascii="Arial" w:cs="Arial" w:eastAsia="Arial" w:hAnsi="Arial"/>
                <w:sz w:val="20"/>
              </w:rPr>
              <w:pStyle w:val="Normal"/>
              <w:jc w:val="both"/>
              <w:b w:val="off"/>
              <w:i w:val="off"/>
              <w:u w:val="off"/>
              <w:rFonts w:ascii="Arial" w:cs="Arial" w:eastAsia="Arial" w:hAnsi="Arial"/>
              <w:sz w:val="20"/>
              <w:keepNext/>
              <w:ind w:left="0" w:right="0"/>
            </w:pPr>
            <w:r>
              <w:rPr>
                <w:rFonts w:ascii="Arial" w:cs="Arial" w:eastAsia="Arial" w:hAnsi="Arial"/>
                <w:sz w:val="18"/>
                <w:b w:val="off"/>
                <w:i w:val="off"/>
                <w:u w:val="off"/>
              </w:rPr>
              <w:t>Employee Only</w:t>
            </w:r>
          </w:p>
        </w:tc>
        <w:tc>
          <w:tcPr>
            <w:shd w:color="auto" w:fill="ffffff" w:val="clear"/>
            <w:tcBorders>
              <w:bottom w:color="000000" w:sz="4" w:val="single"/>
              <w:left w:color="000000" w:sz="4" w:val="single"/>
              <w:right w:color="000000" w:sz="4" w:val="single"/>
              <w:top w:color="000000" w:sz="4" w:val="single"/>
            </w:tcBorders>
            <w:tcMar>
              <w:bottom w:type="dxa" w:w="0"/>
              <w:left w:type="dxa" w:w="40"/>
              <w:right w:type="dxa" w:w="40"/>
              <w:top w:type="dxa" w:w="0"/>
            </w:tcMar>
            <w:gridSpan w:val="1"/>
            <w:vAlign w:val="center"/>
            <w:tcW w:type="dxa" w:w="2070"/>
          </w:tcPr>
          <w:p>
            <w:pPr>
              <w:spacing w:after="0" w:before="0" w:line="240" w:lineRule="auto"/>
              <w:rPr>
                <w:b w:val="off"/>
                <w:i w:val="off"/>
                <w:u w:val="off"/>
                <w:rFonts w:ascii="Arial" w:cs="Arial" w:eastAsia="Arial" w:hAnsi="Arial"/>
                <w:sz w:val="18"/>
              </w:rPr>
              <w:pStyle w:val="Normal"/>
              <w:jc w:val="center"/>
              <w:b w:val="off"/>
              <w:i w:val="off"/>
              <w:u w:val="off"/>
              <w:rFonts w:ascii="Arial" w:cs="Arial" w:eastAsia="Arial" w:hAnsi="Arial"/>
              <w:sz w:val="20"/>
              <w:ind w:left="0" w:right="0"/>
            </w:pPr>
            <w:r>
              <w:rPr>
                <w:color w:val="000000"/>
                <w:sz w:val="18"/>
                <w:b w:val="off"/>
                <w:i w:val="off"/>
                <w:u w:val="off"/>
                <w:rFonts w:ascii="Arial" w:cs="Arial" w:eastAsia="Arial" w:hAnsi="Arial"/>
              </w:rPr>
              <w:t>$</w:t>
            </w:r>
            <w:r>
              <w:rPr>
                <w:rFonts w:ascii="Arial" w:cs="Arial" w:eastAsia="Arial" w:hAnsi="Arial"/>
                <w:sz w:val="18"/>
                <w:b w:val="off"/>
                <w:i w:val="off"/>
                <w:u w:val="off"/>
              </w:rPr>
              <w:t>26.60</w:t>
            </w:r>
          </w:p>
        </w:tc>
        <w:tc>
          <w:tcPr>
            <w:shd w:color="auto" w:fill="ffffff" w:val="clear"/>
            <w:tcBorders>
              <w:bottom w:color="000000" w:sz="4" w:val="single"/>
              <w:left w:color="000000" w:sz="4" w:val="single"/>
              <w:right w:color="000000" w:sz="4" w:val="single"/>
              <w:top w:color="000000" w:sz="4" w:val="single"/>
            </w:tcBorders>
            <w:tcMar>
              <w:bottom w:type="dxa" w:w="0"/>
              <w:left w:type="dxa" w:w="40"/>
              <w:right w:type="dxa" w:w="40"/>
              <w:top w:type="dxa" w:w="0"/>
            </w:tcMar>
            <w:gridSpan w:val="1"/>
            <w:vAlign w:val="center"/>
            <w:tcW w:type="dxa" w:w="1483"/>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27</w:t>
            </w:r>
          </w:p>
        </w:tc>
        <w:tc>
          <w:tcPr>
            <w:shd w:color="auto" w:fill="ffffff" w:val="clear"/>
            <w:tcBorders>
              <w:left w:color="000000" w:sz="4" w:val="single"/>
              <w:right w:color="000000" w:sz="4" w:val="single"/>
              <w:top w:color="000000" w:sz="4" w:val="single"/>
            </w:tcBorders>
            <w:tcMar>
              <w:bottom w:type="dxa" w:w="0"/>
              <w:left w:type="dxa" w:w="40"/>
              <w:right w:type="dxa" w:w="40"/>
              <w:top w:type="dxa" w:w="0"/>
            </w:tcMar>
            <w:gridSpan w:val="1"/>
            <w:vAlign w:val="center"/>
            <w:tcW w:type="dxa" w:w="2203"/>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$3,807</w:t>
            </w:r>
          </w:p>
        </w:tc>
        <w:tc>
          <w:tcPr>
            <w:shd w:color="auto" w:fill="ffffff" w:val="clear"/>
            <w:tcBorders>
              <w:left w:color="000000" w:sz="4" w:val="single"/>
              <w:right w:color="000000" w:sz="4" w:val="single"/>
              <w:top w:color="000000" w:sz="4" w:val="single"/>
            </w:tcBorders>
            <w:tcMar>
              <w:bottom w:type="dxa" w:w="0"/>
              <w:left w:type="dxa" w:w="40"/>
              <w:right w:type="dxa" w:w="40"/>
              <w:top w:type="dxa" w:w="0"/>
            </w:tcMar>
            <w:gridSpan w:val="1"/>
            <w:vAlign w:val="center"/>
            <w:tcW w:type="dxa" w:w="2341"/>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$45,680</w:t>
            </w:r>
          </w:p>
        </w:tc>
      </w:tr>
      <w:tr>
        <w:trPr>
          <w:trHeight w:val="285"/>
        </w:trPr>
        <w:tc>
          <w:tcPr>
            <w:shd w:color="auto" w:fill="f2f2f2" w:val="clear"/>
            <w:tcBorders>
              <w:bottom w:color="000000" w:sz="4" w:val="single"/>
              <w:left w:color="000000" w:sz="4" w:val="single"/>
              <w:right w:color="000000" w:sz="4" w:val="single"/>
              <w:top w:color="000000" w:sz="4" w:val="single"/>
            </w:tcBorders>
            <w:tcMar>
              <w:bottom w:type="dxa" w:w="0"/>
              <w:left w:type="dxa" w:w="115"/>
              <w:right w:type="dxa" w:w="115"/>
              <w:top w:type="dxa" w:w="0"/>
            </w:tcMar>
            <w:gridSpan w:val="1"/>
            <w:vAlign w:val="center"/>
            <w:tcW w:type="dxa" w:w="2519"/>
          </w:tcPr>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keepNext/>
              <w:ind w:left="0" w:right="0"/>
            </w:pPr>
            <w:r>
              <w:rPr>
                <w:rFonts w:ascii="Arial" w:cs="Arial" w:eastAsia="Arial" w:hAnsi="Arial"/>
                <w:sz w:val="18"/>
                <w:b w:val="off"/>
                <w:i w:val="off"/>
                <w:u w:val="off"/>
              </w:rPr>
              <w:t>Employee + Spouse</w:t>
            </w:r>
          </w:p>
        </w:tc>
        <w:tc>
          <w:tcPr>
            <w:shd w:color="auto" w:fill="ffffff" w:val="clear"/>
            <w:tcBorders>
              <w:bottom w:color="000000" w:sz="4" w:val="single"/>
              <w:left w:color="000000" w:sz="4" w:val="single"/>
              <w:right w:color="000000" w:sz="4" w:val="single"/>
              <w:top w:color="000000" w:sz="4" w:val="single"/>
            </w:tcBorders>
            <w:tcMar>
              <w:bottom w:type="dxa" w:w="0"/>
              <w:left w:type="dxa" w:w="40"/>
              <w:right w:type="dxa" w:w="40"/>
              <w:top w:type="dxa" w:w="0"/>
            </w:tcMar>
            <w:gridSpan w:val="1"/>
            <w:vAlign w:val="center"/>
            <w:tcW w:type="dxa" w:w="2071"/>
          </w:tcPr>
          <w:p>
            <w:pPr>
              <w:spacing w:after="0" w:before="0" w:line="240" w:lineRule="auto"/>
              <w:rPr>
                <w:b/>
                <w:i w:val="off"/>
                <w:u w:val="off"/>
                <w:rFonts w:ascii="Arial" w:cs="Arial" w:eastAsia="Arial" w:hAnsi="Arial"/>
                <w:sz w:val="18"/>
              </w:rPr>
              <w:pStyle w:val="Normal"/>
              <w:jc w:val="center"/>
              <w:b w:val="off"/>
              <w:i w:val="off"/>
              <w:u w:val="off"/>
              <w:rFonts w:ascii="Arial" w:cs="Arial" w:eastAsia="Arial" w:hAnsi="Arial"/>
              <w:sz w:val="20"/>
              <w:ind w:left="0" w:right="0"/>
            </w:pPr>
            <w:r>
              <w:rPr>
                <w:color w:val="000000"/>
                <w:sz w:val="18"/>
                <w:b w:val="off"/>
                <w:i w:val="off"/>
                <w:u w:val="off"/>
                <w:rFonts w:ascii="Arial" w:cs="Arial" w:eastAsia="Arial" w:hAnsi="Arial"/>
              </w:rPr>
              <w:t>$</w:t>
            </w:r>
            <w:r>
              <w:rPr>
                <w:rFonts w:ascii="Arial" w:cs="Arial" w:eastAsia="Arial" w:hAnsi="Arial"/>
                <w:sz w:val="18"/>
                <w:b w:val="off"/>
                <w:i w:val="off"/>
                <w:u w:val="off"/>
              </w:rPr>
              <w:t>55.10</w:t>
            </w:r>
          </w:p>
        </w:tc>
        <w:tc>
          <w:tcPr>
            <w:shd w:color="auto" w:fill="ffffff" w:val="clear"/>
            <w:tcBorders>
              <w:bottom w:color="000000" w:sz="4" w:val="single"/>
              <w:left w:color="000000" w:sz="4" w:val="single"/>
              <w:right w:color="000000" w:sz="4" w:val="single"/>
              <w:top w:color="000000" w:sz="4" w:val="single"/>
            </w:tcBorders>
            <w:tcMar>
              <w:bottom w:type="dxa" w:w="0"/>
              <w:left w:type="dxa" w:w="40"/>
              <w:right w:type="dxa" w:w="40"/>
              <w:top w:type="dxa" w:w="0"/>
            </w:tcMar>
            <w:gridSpan w:val="1"/>
            <w:vAlign w:val="center"/>
            <w:tcW w:type="dxa" w:w="1484"/>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7</w:t>
            </w:r>
          </w:p>
        </w:tc>
        <w:tc>
          <w:tcPr>
            <w:shd w:color="auto" w:fill="ffffff" w:val="clear"/>
            <w:tcBorders>
              <w:left w:color="000000" w:sz="4" w:val="single"/>
              <w:right w:color="000000" w:sz="4" w:val="single"/>
            </w:tcBorders>
            <w:tcMar>
              <w:bottom w:type="dxa" w:w="0"/>
              <w:left w:type="dxa" w:w="40"/>
              <w:right w:type="dxa" w:w="40"/>
              <w:top w:type="dxa" w:w="0"/>
            </w:tcMar>
            <w:gridSpan w:val="1"/>
            <w:vAlign w:val="center"/>
            <w:tcW w:type="dxa" w:w="2204"/>
          </w:tcPr>
          <w:p>
            <w:pPr>
              <w:spacing w:after="0" w:before="0" w:line="240" w:lineRule="auto"/>
              <w:rPr>
                <w:b/>
                <w:i w:val="off"/>
                <w:u w:val="off"/>
                <w:rFonts w:ascii="Arial" w:cs="Arial" w:eastAsia="Arial" w:hAnsi="Arial"/>
                <w:sz w:val="20"/>
              </w:rPr>
              <w:pStyle w:val="Normal"/>
              <w:jc w:val="center"/>
              <w:b/>
              <w:i w:val="off"/>
              <w:u w:val="off"/>
              <w:rFonts w:ascii="Arial" w:cs="Arial" w:eastAsia="Arial" w:hAnsi="Arial"/>
              <w:sz w:val="20"/>
              <w:ind w:left="0" w:right="0"/>
            </w:pPr>
          </w:p>
        </w:tc>
        <w:tc>
          <w:tcPr>
            <w:shd w:color="auto" w:fill="ffffff" w:val="clear"/>
            <w:tcBorders>
              <w:left w:color="000000" w:sz="4" w:val="single"/>
              <w:right w:color="000000" w:sz="4" w:val="single"/>
            </w:tcBorders>
            <w:tcMar>
              <w:bottom w:type="dxa" w:w="0"/>
              <w:left w:type="dxa" w:w="40"/>
              <w:right w:type="dxa" w:w="40"/>
              <w:top w:type="dxa" w:w="0"/>
            </w:tcMar>
            <w:gridSpan w:val="1"/>
            <w:vAlign w:val="center"/>
            <w:tcW w:type="dxa" w:w="2342"/>
          </w:tcPr>
          <w:p>
            <w:pPr>
              <w:spacing w:after="0" w:before="0" w:line="240" w:lineRule="auto"/>
              <w:rPr>
                <w:b w:val="off"/>
                <w:i w:val="off"/>
                <w:u w:val="off"/>
                <w:rFonts w:ascii="Arial" w:cs="Arial" w:eastAsia="Arial" w:hAnsi="Arial"/>
                <w:sz w:val="18"/>
              </w:rPr>
              <w:pStyle w:val="Normal"/>
              <w:jc w:val="center"/>
              <w:b w:val="off"/>
              <w:i w:val="off"/>
              <w:u w:val="off"/>
              <w:rFonts w:ascii="Arial" w:cs="Arial" w:eastAsia="Arial" w:hAnsi="Arial"/>
              <w:sz w:val="18"/>
              <w:ind w:left="0" w:right="0"/>
            </w:pPr>
          </w:p>
        </w:tc>
      </w:tr>
      <w:tr>
        <w:trPr>
          <w:trHeight w:val="285"/>
        </w:trPr>
        <w:tc>
          <w:tcPr>
            <w:shd w:color="auto" w:fill="f2f2f2" w:val="clear"/>
            <w:tcBorders>
              <w:bottom w:color="000000" w:sz="4" w:val="single"/>
              <w:left w:color="000000" w:sz="4" w:val="single"/>
              <w:right w:color="000000" w:sz="4" w:val="single"/>
              <w:top w:color="000000" w:sz="4" w:val="single"/>
            </w:tcBorders>
            <w:tcMar>
              <w:bottom w:type="dxa" w:w="0"/>
              <w:left w:type="dxa" w:w="115"/>
              <w:right w:type="dxa" w:w="115"/>
              <w:top w:type="dxa" w:w="0"/>
            </w:tcMar>
            <w:gridSpan w:val="1"/>
            <w:vAlign w:val="center"/>
            <w:tcW w:type="dxa" w:w="2519"/>
          </w:tcPr>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0"/>
            </w:pPr>
            <w:r>
              <w:rPr>
                <w:rFonts w:ascii="Arial" w:cs="Arial" w:eastAsia="Arial" w:hAnsi="Arial"/>
                <w:sz w:val="18"/>
                <w:b w:val="off"/>
                <w:i w:val="off"/>
                <w:u w:val="off"/>
              </w:rPr>
              <w:t>Employee + Child(ren)</w:t>
            </w:r>
          </w:p>
        </w:tc>
        <w:tc>
          <w:tcPr>
            <w:shd w:color="auto" w:fill="ffffff" w:val="clear"/>
            <w:tcBorders>
              <w:bottom w:color="000000" w:sz="4" w:val="single"/>
              <w:left w:color="000000" w:sz="4" w:val="single"/>
              <w:right w:color="000000" w:sz="4" w:val="single"/>
              <w:top w:color="000000" w:sz="4" w:val="single"/>
            </w:tcBorders>
            <w:tcMar>
              <w:bottom w:type="dxa" w:w="0"/>
              <w:left w:type="dxa" w:w="40"/>
              <w:right w:type="dxa" w:w="40"/>
              <w:top w:type="dxa" w:w="0"/>
            </w:tcMar>
            <w:gridSpan w:val="1"/>
            <w:vAlign w:val="center"/>
            <w:tcW w:type="dxa" w:w="2071"/>
          </w:tcPr>
          <w:p>
            <w:pPr>
              <w:spacing w:after="0" w:before="0" w:line="240" w:lineRule="auto"/>
              <w:rPr>
                <w:b w:val="off"/>
                <w:i w:val="off"/>
                <w:u w:val="off"/>
                <w:rFonts w:ascii="Arial" w:cs="Arial" w:eastAsia="Arial" w:hAnsi="Arial"/>
                <w:sz w:val="18"/>
              </w:rPr>
              <w:pStyle w:val="Normal"/>
              <w:jc w:val="center"/>
              <w:b w:val="off"/>
              <w:i w:val="off"/>
              <w:u w:val="off"/>
              <w:rFonts w:ascii="Arial" w:cs="Arial" w:eastAsia="Arial" w:hAnsi="Arial"/>
              <w:sz w:val="20"/>
              <w:ind w:left="0" w:right="0"/>
            </w:pPr>
            <w:r>
              <w:rPr>
                <w:color w:val="000000"/>
                <w:sz w:val="18"/>
                <w:b w:val="off"/>
                <w:i w:val="off"/>
                <w:u w:val="off"/>
                <w:rFonts w:ascii="Arial" w:cs="Arial" w:eastAsia="Arial" w:hAnsi="Arial"/>
              </w:rPr>
              <w:t>$</w:t>
            </w:r>
            <w:r>
              <w:rPr>
                <w:rFonts w:ascii="Arial" w:cs="Arial" w:eastAsia="Arial" w:hAnsi="Arial"/>
                <w:sz w:val="18"/>
                <w:b w:val="off"/>
                <w:i w:val="off"/>
                <w:u w:val="off"/>
              </w:rPr>
              <w:t>61.75</w:t>
            </w:r>
          </w:p>
        </w:tc>
        <w:tc>
          <w:tcPr>
            <w:shd w:color="auto" w:fill="ffffff" w:val="clear"/>
            <w:tcBorders>
              <w:bottom w:color="000000" w:sz="4" w:val="single"/>
              <w:left w:color="000000" w:sz="4" w:val="single"/>
              <w:right w:color="000000" w:sz="4" w:val="single"/>
              <w:top w:color="000000" w:sz="4" w:val="single"/>
            </w:tcBorders>
            <w:tcMar>
              <w:bottom w:type="dxa" w:w="0"/>
              <w:left w:type="dxa" w:w="40"/>
              <w:right w:type="dxa" w:w="40"/>
              <w:top w:type="dxa" w:w="0"/>
            </w:tcMar>
            <w:gridSpan w:val="1"/>
            <w:vAlign w:val="center"/>
            <w:tcW w:type="dxa" w:w="1484"/>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16</w:t>
            </w:r>
          </w:p>
        </w:tc>
        <w:tc>
          <w:tcPr>
            <w:shd w:color="auto" w:fill="ffffff" w:val="clear"/>
            <w:tcBorders>
              <w:left w:color="000000" w:sz="4" w:val="single"/>
              <w:right w:color="000000" w:sz="4" w:val="single"/>
            </w:tcBorders>
            <w:tcMar>
              <w:bottom w:type="dxa" w:w="0"/>
              <w:left w:type="dxa" w:w="40"/>
              <w:right w:type="dxa" w:w="40"/>
              <w:top w:type="dxa" w:w="0"/>
            </w:tcMar>
            <w:gridSpan w:val="1"/>
            <w:vAlign w:val="center"/>
            <w:tcW w:type="dxa" w:w="2204"/>
          </w:tcPr>
          <w:p>
            <w:pPr>
              <w:spacing w:after="0" w:before="0" w:line="240" w:lineRule="auto"/>
              <w:rPr>
                <w:b w:val="off"/>
                <w:i w:val="off"/>
                <w:u w:val="off"/>
                <w:rFonts w:ascii="Arial" w:cs="Arial" w:eastAsia="Arial" w:hAnsi="Arial"/>
                <w:sz w:val="18"/>
              </w:rPr>
              <w:pStyle w:val="Normal"/>
              <w:jc w:val="center"/>
              <w:b w:val="off"/>
              <w:i w:val="off"/>
              <w:u w:val="off"/>
              <w:rFonts w:ascii="Arial" w:cs="Arial" w:eastAsia="Arial" w:hAnsi="Arial"/>
              <w:sz w:val="18"/>
              <w:ind w:left="0" w:right="0"/>
            </w:pPr>
          </w:p>
        </w:tc>
        <w:tc>
          <w:tcPr>
            <w:shd w:color="auto" w:fill="ffffff" w:val="clear"/>
            <w:tcBorders>
              <w:left w:color="000000" w:sz="4" w:val="single"/>
              <w:right w:color="000000" w:sz="4" w:val="single"/>
            </w:tcBorders>
            <w:tcMar>
              <w:bottom w:type="dxa" w:w="0"/>
              <w:left w:type="dxa" w:w="40"/>
              <w:right w:type="dxa" w:w="40"/>
              <w:top w:type="dxa" w:w="0"/>
            </w:tcMar>
            <w:gridSpan w:val="1"/>
            <w:vAlign w:val="center"/>
            <w:tcW w:type="dxa" w:w="2342"/>
          </w:tcPr>
          <w:p>
            <w:pPr>
              <w:spacing w:after="0" w:before="0" w:line="240" w:lineRule="auto"/>
              <w:rPr>
                <w:b w:val="off"/>
                <w:i w:val="off"/>
                <w:u w:val="off"/>
                <w:rFonts w:ascii="Arial" w:cs="Arial" w:eastAsia="Arial" w:hAnsi="Arial"/>
                <w:sz w:val="18"/>
              </w:rPr>
              <w:pStyle w:val="Normal"/>
              <w:jc w:val="center"/>
              <w:b w:val="off"/>
              <w:i w:val="off"/>
              <w:u w:val="off"/>
              <w:rFonts w:ascii="Arial" w:cs="Arial" w:eastAsia="Arial" w:hAnsi="Arial"/>
              <w:sz w:val="18"/>
              <w:ind w:left="0" w:right="0"/>
            </w:pPr>
          </w:p>
        </w:tc>
      </w:tr>
      <w:tr>
        <w:trPr>
          <w:trHeight w:val="285"/>
        </w:trPr>
        <w:tc>
          <w:tcPr>
            <w:shd w:color="auto" w:fill="f2f2f2" w:val="clear"/>
            <w:tcBorders>
              <w:bottom w:color="000000" w:sz="4" w:val="single"/>
              <w:left w:color="000000" w:sz="4" w:val="single"/>
              <w:right w:color="000000" w:sz="4" w:val="single"/>
              <w:top w:color="000000" w:sz="4" w:val="single"/>
            </w:tcBorders>
            <w:tcMar>
              <w:bottom w:type="dxa" w:w="0"/>
              <w:left w:type="dxa" w:w="115"/>
              <w:right w:type="dxa" w:w="115"/>
              <w:top w:type="dxa" w:w="0"/>
            </w:tcMar>
            <w:gridSpan w:val="1"/>
            <w:vAlign w:val="center"/>
            <w:tcW w:type="dxa" w:w="2519"/>
          </w:tcPr>
          <w:p>
            <w:pPr>
              <w:spacing w:after="0" w:before="0" w:line="240" w:lineRule="auto"/>
              <w:rPr>
                <w:b/>
                <w:i w:val="off"/>
                <w:u w:val="off"/>
                <w:rFonts w:ascii="Arial" w:cs="Arial" w:eastAsia="Arial" w:hAnsi="Arial"/>
                <w:sz w:val="18"/>
              </w:rPr>
              <w:pStyle w:val="Normal"/>
              <w:b w:val="off"/>
              <w:i w:val="off"/>
              <w:u w:val="off"/>
              <w:rFonts w:ascii="Arial" w:cs="Arial" w:eastAsia="Arial" w:hAnsi="Arial"/>
              <w:sz w:val="20"/>
              <w:keepNext/>
              <w:ind w:left="0" w:right="0"/>
            </w:pPr>
            <w:r>
              <w:rPr>
                <w:sz w:val="18"/>
                <w:b w:val="off"/>
                <w:i w:val="off"/>
                <w:u w:val="off"/>
                <w:rFonts w:ascii="Arial" w:cs="Arial" w:eastAsia="Arial" w:hAnsi="Arial"/>
              </w:rPr>
              <w:t>Employee + Family</w:t>
            </w:r>
          </w:p>
        </w:tc>
        <w:tc>
          <w:tcPr>
            <w:shd w:color="auto" w:fill="ffffff" w:val="clear"/>
            <w:tcBorders>
              <w:bottom w:color="000000" w:sz="4" w:val="single"/>
              <w:left w:color="000000" w:sz="4" w:val="single"/>
              <w:right w:color="000000" w:sz="4" w:val="single"/>
              <w:top w:color="000000" w:sz="4" w:val="single"/>
            </w:tcBorders>
            <w:tcMar>
              <w:bottom w:type="dxa" w:w="0"/>
              <w:left w:type="dxa" w:w="40"/>
              <w:right w:type="dxa" w:w="40"/>
              <w:top w:type="dxa" w:w="0"/>
            </w:tcMar>
            <w:gridSpan w:val="1"/>
            <w:vAlign w:val="center"/>
            <w:tcW w:type="dxa" w:w="2071"/>
          </w:tcPr>
          <w:p>
            <w:pPr>
              <w:spacing w:after="0" w:before="0" w:line="240" w:lineRule="auto"/>
              <w:rPr>
                <w:b/>
                <w:i w:val="off"/>
                <w:u w:val="off"/>
                <w:rFonts w:ascii="Arial" w:cs="Arial" w:eastAsia="Arial" w:hAnsi="Arial"/>
                <w:sz w:val="18"/>
              </w:rPr>
              <w:pStyle w:val="Normal"/>
              <w:jc w:val="center"/>
              <w:b w:val="off"/>
              <w:i w:val="off"/>
              <w:u w:val="off"/>
              <w:rFonts w:ascii="Arial" w:cs="Arial" w:eastAsia="Arial" w:hAnsi="Arial"/>
              <w:sz w:val="20"/>
              <w:ind w:left="0" w:right="0"/>
            </w:pPr>
            <w:r>
              <w:rPr>
                <w:color w:val="000000"/>
                <w:sz w:val="18"/>
                <w:b w:val="off"/>
                <w:i w:val="off"/>
                <w:u w:val="off"/>
                <w:rFonts w:ascii="Arial" w:cs="Arial" w:eastAsia="Arial" w:hAnsi="Arial"/>
              </w:rPr>
              <w:t>$</w:t>
            </w:r>
            <w:r>
              <w:rPr>
                <w:rFonts w:ascii="Arial" w:cs="Arial" w:eastAsia="Arial" w:hAnsi="Arial"/>
                <w:sz w:val="18"/>
                <w:b w:val="off"/>
                <w:i w:val="off"/>
                <w:u w:val="off"/>
              </w:rPr>
              <w:t>90.25</w:t>
            </w:r>
          </w:p>
        </w:tc>
        <w:tc>
          <w:tcPr>
            <w:shd w:color="auto" w:fill="ffffff" w:val="clear"/>
            <w:tcBorders>
              <w:bottom w:color="000000" w:sz="4" w:val="single"/>
              <w:left w:color="000000" w:sz="4" w:val="single"/>
              <w:right w:color="000000" w:sz="4" w:val="single"/>
              <w:top w:color="000000" w:sz="4" w:val="single"/>
            </w:tcBorders>
            <w:tcMar>
              <w:bottom w:type="dxa" w:w="0"/>
              <w:left w:type="dxa" w:w="40"/>
              <w:right w:type="dxa" w:w="40"/>
              <w:top w:type="dxa" w:w="0"/>
            </w:tcMar>
            <w:gridSpan w:val="1"/>
            <w:vAlign w:val="center"/>
            <w:tcW w:type="dxa" w:w="1484"/>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19</w:t>
            </w:r>
          </w:p>
        </w:tc>
        <w:tc>
          <w:tcPr>
            <w:shd w:color="auto" w:fill="ffffff" w:val="clear"/>
            <w:tcBorders>
              <w:left w:color="000000" w:sz="4" w:val="single"/>
              <w:right w:color="000000" w:sz="4" w:val="single"/>
            </w:tcBorders>
            <w:tcMar>
              <w:bottom w:type="dxa" w:w="0"/>
              <w:left w:type="dxa" w:w="40"/>
              <w:right w:type="dxa" w:w="40"/>
              <w:top w:type="dxa" w:w="0"/>
            </w:tcMar>
            <w:gridSpan w:val="1"/>
            <w:vAlign w:val="center"/>
            <w:tcW w:type="dxa" w:w="2204"/>
          </w:tcPr>
          <w:p>
            <w:pPr>
              <w:spacing w:after="0" w:before="0" w:line="240" w:lineRule="auto"/>
              <w:rPr>
                <w:b/>
                <w:i w:val="off"/>
                <w:u w:val="off"/>
                <w:rFonts w:ascii="Arial" w:cs="Arial" w:eastAsia="Arial" w:hAnsi="Arial"/>
                <w:sz w:val="20"/>
              </w:rPr>
              <w:pStyle w:val="Normal"/>
              <w:jc w:val="center"/>
              <w:b w:val="off"/>
              <w:i w:val="off"/>
              <w:u w:val="off"/>
              <w:rFonts w:ascii="Arial" w:cs="Arial" w:eastAsia="Arial" w:hAnsi="Arial"/>
              <w:sz w:val="20"/>
              <w:ind w:left="0" w:right="0"/>
            </w:pPr>
            <w:r>
              <w:rPr>
                <w:sz w:val="18"/>
                <w:b w:val="off"/>
                <w:i w:val="off"/>
                <w:u w:val="off"/>
                <w:rFonts w:ascii="Arial" w:cs="Arial" w:eastAsia="Arial" w:hAnsi="Arial"/>
              </w:rPr>
              <w:t> </w:t>
            </w:r>
          </w:p>
        </w:tc>
        <w:tc>
          <w:tcPr>
            <w:shd w:color="auto" w:fill="ffffff" w:val="clear"/>
            <w:tcBorders>
              <w:left w:color="000000" w:sz="4" w:val="single"/>
              <w:right w:color="000000" w:sz="4" w:val="single"/>
            </w:tcBorders>
            <w:tcMar>
              <w:bottom w:type="dxa" w:w="0"/>
              <w:left w:type="dxa" w:w="40"/>
              <w:right w:type="dxa" w:w="40"/>
              <w:top w:type="dxa" w:w="0"/>
            </w:tcMar>
            <w:gridSpan w:val="1"/>
            <w:vAlign w:val="center"/>
            <w:tcW w:type="dxa" w:w="2342"/>
          </w:tcPr>
          <w:p>
            <w:pPr>
              <w:spacing w:after="0" w:before="0" w:line="240" w:lineRule="auto"/>
              <w:rPr>
                <w:b w:val="off"/>
                <w:i w:val="off"/>
                <w:u w:val="off"/>
                <w:rFonts w:ascii="Arial" w:cs="Arial" w:eastAsia="Arial" w:hAnsi="Arial"/>
                <w:sz w:val="18"/>
              </w:rPr>
              <w:pStyle w:val="Normal"/>
              <w:jc w:val="center"/>
              <w:b w:val="off"/>
              <w:i w:val="off"/>
              <w:u w:val="off"/>
              <w:rFonts w:ascii="Arial" w:cs="Arial" w:eastAsia="Arial" w:hAnsi="Arial"/>
              <w:sz w:val="20"/>
              <w:ind w:left="0" w:right="0"/>
            </w:pPr>
            <w:r>
              <w:rPr>
                <w:sz w:val="18"/>
                <w:b w:val="off"/>
                <w:i w:val="off"/>
                <w:u w:val="off"/>
                <w:rFonts w:ascii="Arial" w:cs="Arial" w:eastAsia="Arial" w:hAnsi="Arial"/>
              </w:rPr>
              <w:t> </w:t>
            </w:r>
          </w:p>
        </w:tc>
      </w:tr>
      <w:tr>
        <w:trPr>
          <w:trHeight w:val="285"/>
        </w:trPr>
        <w:tc>
          <w:tcPr>
            <w:shd w:color="auto" w:fill="f2f2f2" w:val="clear"/>
            <w:tcBorders>
              <w:bottom w:color="000000" w:sz="4" w:val="single"/>
              <w:left w:color="000000" w:sz="4" w:val="single"/>
              <w:right w:color="000000" w:sz="4" w:val="single"/>
              <w:top w:color="000000" w:sz="4" w:val="single"/>
            </w:tcBorders>
            <w:tcMar>
              <w:bottom w:type="dxa" w:w="0"/>
              <w:left w:type="dxa" w:w="115"/>
              <w:right w:type="dxa" w:w="115"/>
              <w:top w:type="dxa" w:w="0"/>
            </w:tcMar>
            <w:gridSpan w:val="1"/>
            <w:vAlign w:val="center"/>
            <w:tcW w:type="dxa" w:w="2520"/>
          </w:tcPr>
          <w:p>
            <w:pPr>
              <w:spacing w:after="0" w:before="0" w:line="240" w:lineRule="auto"/>
              <w:rPr>
                <w:b/>
                <w:i w:val="off"/>
                <w:u w:val="off"/>
                <w:rFonts w:ascii="Arial" w:cs="Arial" w:eastAsia="Arial" w:hAnsi="Arial"/>
                <w:sz w:val="18"/>
              </w:rPr>
              <w:pStyle w:val="Normal"/>
              <w:b w:val="off"/>
              <w:i w:val="off"/>
              <w:u w:val="off"/>
              <w:rFonts w:ascii="Arial" w:cs="Arial" w:eastAsia="Arial" w:hAnsi="Arial"/>
              <w:sz w:val="20"/>
              <w:ind w:left="0" w:right="0"/>
            </w:pPr>
            <w:r>
              <w:rPr>
                <w:sz w:val="18"/>
                <w:b w:val="off"/>
                <w:i w:val="off"/>
                <w:u w:val="off"/>
                <w:rFonts w:ascii="Arial" w:cs="Arial" w:eastAsia="Arial" w:hAnsi="Arial"/>
              </w:rPr>
              <w:t>Total</w:t>
            </w:r>
          </w:p>
        </w:tc>
        <w:tc>
          <w:tcPr>
            <w:shd w:color="auto" w:fill="ffffff" w:val="clear"/>
            <w:tcBorders>
              <w:bottom w:color="000000" w:sz="4" w:val="single"/>
              <w:left w:color="000000" w:sz="4" w:val="single"/>
              <w:right w:color="000000" w:sz="4" w:val="single"/>
              <w:top w:color="000000" w:sz="4" w:val="single"/>
            </w:tcBorders>
            <w:tcMar>
              <w:bottom w:type="dxa" w:w="0"/>
              <w:left w:type="dxa" w:w="40"/>
              <w:right w:type="dxa" w:w="40"/>
              <w:top w:type="dxa" w:w="0"/>
            </w:tcMar>
            <w:gridSpan w:val="1"/>
            <w:vAlign w:val="center"/>
            <w:tcW w:type="dxa" w:w="2074"/>
          </w:tcPr>
          <w:p>
            <w:pPr>
              <w:spacing w:after="0" w:before="0" w:line="240" w:lineRule="auto"/>
              <w:rPr>
                <w:b/>
                <w:i w:val="off"/>
                <w:u w:val="off"/>
                <w:rFonts w:ascii="Arial" w:cs="Arial" w:eastAsia="Arial" w:hAnsi="Arial"/>
                <w:sz w:val="18"/>
              </w:rPr>
              <w:pStyle w:val="Normal"/>
              <w:jc w:val="center"/>
              <w:b/>
              <w:i w:val="off"/>
              <w:u w:val="off"/>
              <w:rFonts w:ascii="Arial" w:cs="Arial" w:eastAsia="Arial" w:hAnsi="Arial"/>
              <w:sz w:val="18"/>
              <w:ind w:left="0" w:right="0"/>
            </w:pPr>
          </w:p>
        </w:tc>
        <w:tc>
          <w:tcPr>
            <w:shd w:color="auto" w:fill="ffffff" w:val="clear"/>
            <w:tcBorders>
              <w:bottom w:color="000000" w:sz="4" w:val="single"/>
              <w:left w:color="000000" w:sz="4" w:val="single"/>
              <w:right w:color="000000" w:sz="4" w:val="single"/>
              <w:top w:color="000000" w:sz="4" w:val="single"/>
            </w:tcBorders>
            <w:tcMar>
              <w:bottom w:type="dxa" w:w="0"/>
              <w:left w:type="dxa" w:w="40"/>
              <w:right w:type="dxa" w:w="40"/>
              <w:top w:type="dxa" w:w="0"/>
            </w:tcMar>
            <w:gridSpan w:val="1"/>
            <w:vAlign w:val="center"/>
            <w:tcW w:type="dxa" w:w="1483"/>
          </w:tcPr>
          <w:p>
            <w:pPr>
              <w:spacing w:after="0" w:before="0" w:line="240" w:lineRule="auto"/>
              <w:rPr>
                <w:b w:val="off"/>
                <w:i w:val="off"/>
                <w:u w:val="off"/>
                <w:rFonts w:ascii="Arial" w:cs="Arial" w:eastAsia="Arial" w:hAnsi="Arial"/>
                <w:sz w:val="20"/>
              </w:rPr>
              <w:pStyle w:val="Normal"/>
              <w:jc w:val="center"/>
              <w:b w:val="off"/>
              <w:i w:val="off"/>
              <w:u w:val="off"/>
              <w:rFonts w:ascii="Arial" w:cs="Arial" w:eastAsia="Arial" w:hAnsi="Arial"/>
              <w:sz w:val="20"/>
              <w:ind w:left="0" w:right="0"/>
            </w:pPr>
            <w:r>
              <w:rPr>
                <w:rFonts w:ascii="Arial" w:cs="Arial" w:eastAsia="Arial" w:hAnsi="Arial"/>
                <w:sz w:val="18"/>
                <w:b w:val="off"/>
                <w:i w:val="off"/>
                <w:u w:val="off"/>
              </w:rPr>
              <w:t>69</w:t>
            </w:r>
          </w:p>
        </w:tc>
        <w:tc>
          <w:tcPr>
            <w:shd w:color="auto" w:fill="ffffff" w:val="clear"/>
            <w:tcBorders>
              <w:bottom w:color="000000" w:sz="4" w:val="single"/>
              <w:left w:color="000000" w:sz="4" w:val="single"/>
              <w:right w:color="000000" w:sz="4" w:val="single"/>
            </w:tcBorders>
            <w:tcMar>
              <w:bottom w:type="dxa" w:w="0"/>
              <w:left w:type="dxa" w:w="40"/>
              <w:right w:type="dxa" w:w="40"/>
              <w:top w:type="dxa" w:w="0"/>
            </w:tcMar>
            <w:gridSpan w:val="1"/>
            <w:vAlign w:val="center"/>
            <w:tcW w:type="dxa" w:w="2203"/>
          </w:tcPr>
          <w:p>
            <w:pPr>
              <w:spacing w:after="0" w:before="0" w:line="240" w:lineRule="auto"/>
              <w:rPr>
                <w:b/>
                <w:i w:val="off"/>
                <w:u w:val="off"/>
                <w:rFonts w:ascii="Arial" w:cs="Arial" w:eastAsia="Arial" w:hAnsi="Arial"/>
                <w:sz w:val="18"/>
              </w:rPr>
              <w:pStyle w:val="Normal"/>
              <w:jc w:val="center"/>
              <w:b/>
              <w:i w:val="off"/>
              <w:u w:val="off"/>
              <w:rFonts w:ascii="Arial" w:cs="Arial" w:eastAsia="Arial" w:hAnsi="Arial"/>
              <w:sz w:val="18"/>
              <w:ind w:left="0" w:right="0"/>
            </w:pPr>
          </w:p>
        </w:tc>
        <w:tc>
          <w:tcPr>
            <w:shd w:color="auto" w:fill="ffffff" w:val="clear"/>
            <w:tcBorders>
              <w:bottom w:color="000000" w:sz="4" w:val="single"/>
              <w:left w:color="000000" w:sz="4" w:val="single"/>
              <w:right w:color="000000" w:sz="4" w:val="single"/>
            </w:tcBorders>
            <w:tcMar>
              <w:bottom w:type="dxa" w:w="0"/>
              <w:left w:type="dxa" w:w="40"/>
              <w:right w:type="dxa" w:w="40"/>
              <w:top w:type="dxa" w:w="0"/>
            </w:tcMar>
            <w:gridSpan w:val="1"/>
            <w:vAlign w:val="top"/>
            <w:tcW w:type="dxa" w:w="2347"/>
          </w:tcPr>
          <w:p>
            <w:pPr>
              <w:spacing w:after="0" w:before="0" w:line="240" w:lineRule="auto"/>
              <w:rPr>
                <w:b w:val="off"/>
                <w:i w:val="off"/>
                <w:u w:val="off"/>
                <w:rFonts w:ascii="Arial" w:cs="Arial" w:eastAsia="Arial" w:hAnsi="Arial"/>
                <w:sz w:val="18"/>
              </w:rPr>
              <w:pStyle w:val="Normal"/>
              <w:jc w:val="center"/>
              <w:b w:val="off"/>
              <w:i w:val="off"/>
              <w:u w:val="off"/>
              <w:rFonts w:ascii="Arial" w:cs="Arial" w:eastAsia="Arial" w:hAnsi="Arial"/>
              <w:sz w:val="18"/>
              <w:ind w:left="0" w:right="0"/>
            </w:pPr>
          </w:p>
        </w:tc>
      </w:tr>
      <w:tr>
        <w:trPr>
          <w:trHeight w:val="285"/>
        </w:trPr>
        <w:tc>
          <w:tcPr>
            <w:shd w:color="auto" w:fill="ffffff" w:val="clear"/>
            <w:tcBorders>
              <w:bottom w:color="000000" w:sz="4" w:val="single"/>
              <w:left w:color="000000" w:sz="4" w:val="single"/>
              <w:right w:color="000000" w:sz="4" w:val="single"/>
              <w:top w:color="000000" w:sz="4" w:val="single"/>
            </w:tcBorders>
            <w:tcMar>
              <w:bottom w:type="dxa" w:w="0"/>
              <w:left w:type="dxa" w:w="115"/>
              <w:right w:type="dxa" w:w="115"/>
              <w:top w:type="dxa" w:w="0"/>
            </w:tcMar>
            <w:gridSpan w:val="5"/>
            <w:vAlign w:val="center"/>
            <w:tcW w:type="dxa" w:w="10620"/>
          </w:tcPr>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ind w:left="0" w:right="0"/>
            </w:pPr>
            <w:r>
              <w:rPr>
                <w:sz w:val="18"/>
                <w:b w:val="off"/>
                <w:i w:val="off"/>
                <w:u w:val="off"/>
                <w:rFonts w:ascii="Arial" w:cs="Arial" w:eastAsia="Arial" w:hAnsi="Arial"/>
              </w:rPr>
              <w:t>Rates are guaranteed from </w:t>
            </w:r>
            <w:r>
              <w:rPr>
                <w:rFonts w:ascii="Arial" w:cs="Arial" w:eastAsia="Arial" w:hAnsi="Arial"/>
                <w:sz w:val="18"/>
                <w:b w:val="off"/>
                <w:i w:val="off"/>
                <w:u w:val="off"/>
              </w:rPr>
              <w:t>September 1, 2023</w:t>
            </w:r>
            <w:r>
              <w:rPr>
                <w:sz w:val="18"/>
                <w:b w:val="off"/>
                <w:i w:val="off"/>
                <w:u w:val="off"/>
                <w:rFonts w:ascii="Arial" w:cs="Arial" w:eastAsia="Arial" w:hAnsi="Arial"/>
              </w:rPr>
              <w:t> </w:t>
            </w:r>
            <w:r>
              <w:rPr>
                <w:color w:val="000000"/>
                <w:sz w:val="18"/>
                <w:b w:val="off"/>
                <w:i w:val="off"/>
                <w:u w:val="off"/>
                <w:rFonts w:ascii="Arial" w:cs="Arial" w:eastAsia="Arial" w:hAnsi="Arial"/>
              </w:rPr>
              <w:t>- </w:t>
            </w:r>
            <w:r>
              <w:rPr>
                <w:rFonts w:ascii="Arial" w:cs="Arial" w:eastAsia="Arial" w:hAnsi="Arial"/>
                <w:sz w:val="18"/>
                <w:b w:val="off"/>
                <w:i w:val="off"/>
                <w:u w:val="off"/>
              </w:rPr>
              <w:t>August 31, 2025</w:t>
            </w:r>
            <w:r>
              <w:rPr>
                <w:color w:val="000000"/>
                <w:b w:val="off"/>
                <w:i w:val="off"/>
                <w:u w:val="off"/>
                <w:rFonts w:ascii="Arial" w:cs="Arial" w:eastAsia="Arial" w:hAnsi="Arial"/>
                <w:sz w:val="20"/>
              </w:rPr>
              <w:t> </w:t>
            </w:r>
            <w:r>
              <w:rPr>
                <w:color w:val="000000"/>
                <w:sz w:val="18"/>
                <w:b w:val="off"/>
                <w:i w:val="off"/>
                <w:u w:val="off"/>
                <w:rFonts w:ascii="Arial" w:cs="Arial" w:eastAsia="Arial" w:hAnsi="Arial"/>
              </w:rPr>
              <w:t>(</w:t>
            </w:r>
            <w:r>
              <w:rPr>
                <w:rFonts w:ascii="Arial" w:cs="Arial" w:eastAsia="Arial" w:hAnsi="Arial"/>
                <w:sz w:val="18"/>
                <w:b w:val="off"/>
                <w:i w:val="off"/>
                <w:u w:val="off"/>
              </w:rPr>
              <w:t>24 Months</w:t>
            </w:r>
            <w:r>
              <w:rPr>
                <w:color w:val="000000"/>
                <w:sz w:val="18"/>
                <w:b w:val="off"/>
                <w:i w:val="off"/>
                <w:u w:val="off"/>
                <w:rFonts w:ascii="Arial" w:cs="Arial" w:eastAsia="Arial" w:hAnsi="Arial"/>
              </w:rPr>
              <w:t>)</w:t>
            </w:r>
          </w:p>
        </w:tc>
      </w:tr>
      <w:tr>
        <w:trPr>
          <w:trHeight w:val="285"/>
        </w:trPr>
        <w:tc>
          <w:tcPr>
            <w:shd w:color="auto" w:fill="ffffff" w:val="clear"/>
            <w:tcBorders>
              <w:bottom w:color="000000" w:sz="4" w:val="single"/>
              <w:left w:color="000000" w:sz="4" w:val="single"/>
              <w:right w:color="000000" w:sz="4" w:val="single"/>
              <w:top w:color="000000" w:sz="4" w:val="single"/>
            </w:tcBorders>
            <w:tcMar>
              <w:bottom w:type="dxa" w:w="0"/>
              <w:left w:type="dxa" w:w="115"/>
              <w:right w:type="dxa" w:w="115"/>
              <w:top w:type="dxa" w:w="0"/>
            </w:tcMar>
            <w:gridSpan w:val="5"/>
            <w:vAlign w:val="center"/>
            <w:tcW w:type="dxa" w:w="10620"/>
          </w:tcPr>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ind w:left="0" w:right="0"/>
            </w:pPr>
            <w:r>
              <w:rPr>
                <w:sz w:val="18"/>
                <w:b w:val="off"/>
                <w:i w:val="off"/>
                <w:u w:val="off"/>
                <w:rFonts w:ascii="Arial" w:cs="Arial" w:eastAsia="Arial" w:hAnsi="Arial"/>
              </w:rPr>
              <w:t>Broker Commissions included in rate: </w:t>
            </w:r>
            <w:r>
              <w:rPr>
                <w:color w:val="000000"/>
                <w:sz w:val="18"/>
                <w:b w:val="off"/>
                <w:i w:val="off"/>
                <w:u w:val="off"/>
                <w:rFonts w:ascii="Arial" w:cs="Arial" w:eastAsia="Arial" w:hAnsi="Arial"/>
              </w:rPr>
              <w:t>Flat Broker Commission Percentage </w:t>
            </w:r>
            <w:r>
              <w:rPr>
                <w:rFonts w:ascii="Arial" w:cs="Arial" w:eastAsia="Arial" w:hAnsi="Arial"/>
                <w:sz w:val="18"/>
                <w:b w:val="off"/>
                <w:i w:val="off"/>
                <w:u w:val="off"/>
              </w:rPr>
              <w:t>10.00</w:t>
            </w:r>
            <w:r>
              <w:rPr>
                <w:color w:val="000000"/>
                <w:sz w:val="18"/>
                <w:b w:val="off"/>
                <w:i w:val="off"/>
                <w:u w:val="off"/>
                <w:rFonts w:ascii="Arial" w:cs="Arial" w:eastAsia="Arial" w:hAnsi="Arial"/>
              </w:rPr>
              <w:t>%</w:t>
            </w:r>
          </w:p>
        </w:tc>
      </w:tr>
    </w:tbl>
    <w:p>
      <w:pPr>
        <w:spacing w:after="0" w:before="0" w:line="240" w:lineRule="auto"/>
        <w:rPr>
          <w:b w:val="off"/>
          <w:i w:val="off"/>
          <w:u w:val="off"/>
          <w:rFonts w:ascii="Arial" w:cs="Arial" w:eastAsia="Arial" w:hAnsi="Arial"/>
          <w:sz w:val="22"/>
        </w:rPr>
        <w:pStyle w:val="Normal"/>
        <w:b w:val="off"/>
        <w:i w:val="off"/>
        <w:u w:val="off"/>
        <w:rFonts w:ascii="Arial" w:cs="Arial" w:eastAsia="Arial" w:hAnsi="Arial"/>
        <w:sz w:val="22"/>
        <w:ind w:left="0" w:right="0"/>
      </w:pP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18"/>
        <w:ind w:left="-115" w:right="0"/>
      </w:pP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ind w:left="-115" w:right="0"/>
      </w:pPr>
      <w:r>
        <w:rPr>
          <w:sz w:val="18"/>
          <w:b w:val="off"/>
          <w:i w:val="off"/>
          <w:u w:val="off"/>
          <w:rFonts w:ascii="Arial" w:cs="Arial" w:eastAsia="Arial" w:hAnsi="Arial"/>
        </w:rPr>
        <w:t>For any additional questions or if you require further information, please don’t hesitate to contact us.</w:t>
      </w: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18"/>
        <w:ind w:left="-115" w:right="0"/>
      </w:pP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18"/>
        <w:ind w:left="-115" w:right="0"/>
      </w:pP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ind w:left="-115" w:right="0"/>
      </w:pPr>
      <w:r>
        <w:rPr>
          <w:sz w:val="18"/>
          <w:b w:val="off"/>
          <w:i w:val="off"/>
          <w:u w:val="off"/>
          <w:rFonts w:ascii="Arial" w:cs="Arial" w:eastAsia="Arial" w:hAnsi="Arial"/>
        </w:rPr>
        <w:t>Sincerely,</w:t>
      </w: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18"/>
        <w:ind w:left="-115" w:right="0"/>
      </w:pPr>
    </w:p>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115" w:right="0"/>
      </w:pPr>
      <w:r>
        <w:rPr>
          <w:rFonts w:ascii="Arial" w:cs="Arial" w:eastAsia="Arial" w:hAnsi="Arial"/>
          <w:sz w:val="18"/>
          <w:b w:val="off"/>
          <w:i w:val="off"/>
          <w:u w:val="off"/>
        </w:rPr>
        <w:t>Aaron M. Schramm</w:t>
      </w:r>
    </w:p>
    <w:p>
      <w:pPr>
        <w:spacing w:after="0" w:before="0" w:line="240" w:lineRule="auto"/>
        <w:rPr>
          <w:b w:val="off"/>
          <w:i w:val="off"/>
          <w:u w:val="off"/>
          <w:rFonts w:ascii="Arial" w:cs="Arial" w:eastAsia="Arial" w:hAnsi="Arial"/>
          <w:sz w:val="18"/>
        </w:rPr>
        <w:pStyle w:val="Normal"/>
        <w:b w:val="off"/>
        <w:i w:val="off"/>
        <w:u w:val="off"/>
        <w:rFonts w:ascii="Arial" w:cs="Arial" w:eastAsia="Arial" w:hAnsi="Arial"/>
        <w:sz w:val="20"/>
        <w:ind w:left="-115" w:right="0"/>
      </w:pPr>
      <w:r>
        <w:rPr>
          <w:sz w:val="18"/>
          <w:b w:val="off"/>
          <w:i w:val="off"/>
          <w:u w:val="off"/>
          <w:rFonts w:ascii="Arial" w:cs="Arial" w:eastAsia="Arial" w:hAnsi="Arial"/>
        </w:rPr>
        <w:t>MetLife</w:t>
      </w:r>
    </w:p>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115" w:right="0"/>
      </w:pPr>
    </w:p>
    <w:p>
      <w:pPr>
        <w:spacing w:after="0" w:before="0" w:line="240" w:lineRule="auto"/>
        <w:rPr>
          <w:b w:val="off"/>
          <w:i w:val="off"/>
          <w:u w:val="off"/>
          <w:rFonts w:ascii="Arial" w:cs="Arial" w:eastAsia="Arial" w:hAnsi="Arial"/>
          <w:sz w:val="2"/>
        </w:rPr>
        <w:pStyle w:val="Normal"/>
        <w:b w:val="off"/>
        <w:i w:val="off"/>
        <w:u w:val="off"/>
        <w:rFonts w:ascii="Arial" w:cs="Arial" w:eastAsia="Arial" w:hAnsi="Arial"/>
        <w:sz w:val="2"/>
        <w:ind w:left="0" w:right="0"/>
      </w:pPr>
      <w:r>
        <w:br w:type="page"/>
      </w:r>
    </w:p>
    <w:p>
      <w:pPr>
        <w:spacing w:after="0" w:before="0" w:line="240" w:lineRule="auto"/>
        <w:rPr>
          <w:b w:val="off"/>
          <w:i w:val="off"/>
          <w:u w:val="off"/>
          <w:rFonts w:ascii="Arial" w:cs="Arial" w:eastAsia="Arial" w:hAnsi="Arial"/>
          <w:sz w:val="2"/>
        </w:rPr>
        <w:pStyle w:val="Normal"/>
        <w:b w:val="off"/>
        <w:i w:val="off"/>
        <w:u w:val="off"/>
        <w:rFonts w:ascii="Arial" w:cs="Arial" w:eastAsia="Arial" w:hAnsi="Arial"/>
        <w:sz w:val="2"/>
        <w:ind w:left="0" w:right="0"/>
      </w:pPr>
    </w:p>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0"/>
      </w:pPr>
    </w:p>
    <w:p>
      <w:pPr>
        <w:spacing w:after="0" w:before="0" w:line="240" w:lineRule="auto"/>
        <w:rPr>
          <w:b/>
          <w:i w:val="off"/>
          <w:u w:val="off"/>
          <w:rFonts w:ascii="Arial" w:cs="Arial" w:eastAsia="Arial" w:hAnsi="Arial"/>
          <w:sz w:val="24"/>
          <w:color w:val="231f20"/>
        </w:rPr>
        <w:pStyle w:val="Normal"/>
        <w:jc w:val="left"/>
        <w:b w:val="off"/>
        <w:i w:val="off"/>
        <w:u w:val="off"/>
        <w:rFonts w:ascii="Arial" w:cs="Arial" w:eastAsia="Arial" w:hAnsi="Arial"/>
        <w:sz w:val="20"/>
        <w:ind w:left="0" w:right="0"/>
      </w:pPr>
      <w:r>
        <w:rPr>
          <w:b/>
          <w:color w:val="231f20"/>
          <w:sz w:val="24"/>
          <w:i w:val="off"/>
          <w:u w:val="off"/>
          <w:rFonts w:ascii="Arial" w:cs="Arial" w:eastAsia="Arial" w:hAnsi="Arial"/>
        </w:rPr>
        <w:t>U.S. Business </w:t>
      </w:r>
      <w:r>
        <w:rPr>
          <w:b/>
          <w:color w:val="231f20"/>
          <w:sz w:val="22"/>
          <w:i w:val="off"/>
          <w:u w:val="off"/>
          <w:rFonts w:ascii="Arial" w:cs="Arial" w:eastAsia="Arial" w:hAnsi="Arial"/>
        </w:rPr>
        <w:t>Intermediary and Producer Compensation Notice</w:t>
      </w:r>
    </w:p>
    <w:p>
      <w:pPr>
        <w:spacing w:after="0" w:before="0" w:line="240" w:lineRule="auto"/>
        <w:rPr>
          <w:b w:val="off"/>
          <w:i w:val="off"/>
          <w:u w:val="off"/>
          <w:rFonts w:ascii="Arial" w:cs="Arial" w:eastAsia="Arial" w:hAnsi="Arial"/>
          <w:sz w:val="19"/>
          <w:color w:val="231f20"/>
        </w:rPr>
        <w:pStyle w:val="Normal"/>
        <w:b w:val="off"/>
        <w:i w:val="off"/>
        <w:u w:val="off"/>
        <w:rFonts w:ascii="Arial" w:cs="Arial" w:eastAsia="Arial" w:hAnsi="Arial"/>
        <w:sz w:val="20"/>
        <w:ind w:left="0" w:right="0"/>
      </w:pPr>
      <w:r>
        <w:rPr>
          <w:sz w:val="19"/>
          <w:b w:val="off"/>
          <w:i w:val="off"/>
          <w:u w:val="off"/>
          <w:rFonts w:ascii="Arial" w:cs="Arial" w:eastAsia="Arial" w:hAnsi="Arial"/>
        </w:rPr>
        <w:t>Metropolitan Life Insurance Company, Metropolitan Tower Life Insurance Company, and Metropolitan General Insurance Company (collectively herein called “MetLife”), e</w:t>
      </w:r>
      <w:r>
        <w:rPr>
          <w:color w:val="231f20"/>
          <w:sz w:val="19"/>
          <w:b w:val="off"/>
          <w:i w:val="off"/>
          <w:u w:val="off"/>
          <w:rFonts w:ascii="Arial" w:cs="Arial" w:eastAsia="Arial" w:hAnsi="Arial"/>
        </w:rPr>
        <w:t>nters into arrangements concerning the sale, servicing and/or renewal of MetLife group insurance and certain other group-related products </w:t>
      </w:r>
      <w:r>
        <w:rPr>
          <w:i/>
          <w:color w:val="231f20"/>
          <w:sz w:val="19"/>
          <w:b w:val="off"/>
          <w:u w:val="off"/>
          <w:rFonts w:ascii="Arial" w:cs="Arial" w:eastAsia="Arial" w:hAnsi="Arial"/>
        </w:rPr>
        <w:t>(“Products”) </w:t>
      </w:r>
      <w:r>
        <w:rPr>
          <w:color w:val="231f20"/>
          <w:sz w:val="19"/>
          <w:b w:val="off"/>
          <w:i w:val="off"/>
          <w:u w:val="off"/>
          <w:rFonts w:ascii="Arial" w:cs="Arial" w:eastAsia="Arial" w:hAnsi="Arial"/>
        </w:rPr>
        <w:t>with brokers, agents, consultants, third party administrators, general agents, associations, and other parties that may participate in the sale, servicing and/or renewal of such products </w:t>
      </w:r>
      <w:r>
        <w:rPr>
          <w:i/>
          <w:color w:val="231f20"/>
          <w:sz w:val="19"/>
          <w:b w:val="off"/>
          <w:u w:val="off"/>
          <w:rFonts w:ascii="Arial" w:cs="Arial" w:eastAsia="Arial" w:hAnsi="Arial"/>
        </w:rPr>
        <w:t>(each an “Intermediary”)</w:t>
      </w:r>
      <w:r>
        <w:rPr>
          <w:color w:val="231f20"/>
          <w:sz w:val="19"/>
          <w:b w:val="off"/>
          <w:i w:val="off"/>
          <w:u w:val="off"/>
          <w:rFonts w:ascii="Arial" w:cs="Arial" w:eastAsia="Arial" w:hAnsi="Arial"/>
        </w:rPr>
        <w:t>. MetLife may pay your Intermediary compensation, which may include, among other things, base compensation, supplemental compensation and/or a service fee. MetLife may pay compensation for the sale, servicing and/or renewal of products, or remit compensation to an Intermediary on your behalf. Your Intermediary may also be owned by, controlled by or affiliated with another person or party, which may also be an Intermediary and who may also perform marketing and/or administration services in connection with your products and be paid compensation by MetLife.</w:t>
      </w:r>
    </w:p>
    <w:p>
      <w:pPr>
        <w:spacing w:after="0" w:before="0" w:line="240" w:lineRule="auto"/>
        <w:rPr>
          <w:b w:val="off"/>
          <w:i w:val="off"/>
          <w:u w:val="off"/>
          <w:rFonts w:ascii="Arial" w:cs="Arial" w:eastAsia="Arial" w:hAnsi="Arial"/>
          <w:sz w:val="8"/>
          <w:color w:val="231f20"/>
        </w:rPr>
        <w:pStyle w:val="Normal"/>
        <w:b w:val="off"/>
        <w:i w:val="off"/>
        <w:u w:val="off"/>
        <w:rFonts w:ascii="Arial" w:cs="Arial" w:eastAsia="Arial" w:hAnsi="Arial"/>
        <w:sz w:val="8"/>
        <w:ind w:left="0" w:right="0"/>
      </w:pPr>
    </w:p>
    <w:p>
      <w:pPr>
        <w:spacing w:after="0" w:before="0" w:line="240" w:lineRule="auto"/>
        <w:rPr>
          <w:b w:val="off"/>
          <w:i w:val="off"/>
          <w:u w:val="off"/>
          <w:rFonts w:ascii="Arial" w:cs="Arial" w:eastAsia="Arial" w:hAnsi="Arial"/>
          <w:sz w:val="19"/>
          <w:color w:val="000000"/>
        </w:rPr>
        <w:pStyle w:val="Normal"/>
        <w:jc w:val="left"/>
        <w:b w:val="off"/>
        <w:i w:val="off"/>
        <w:u w:val="off"/>
        <w:rFonts w:ascii="Arial" w:cs="Arial" w:eastAsia="Arial" w:hAnsi="Arial"/>
        <w:sz w:val="20"/>
        <w:ind w:left="0" w:right="0"/>
      </w:pPr>
      <w:r>
        <w:rPr>
          <w:color w:val="231f20"/>
          <w:sz w:val="19"/>
          <w:b w:val="off"/>
          <w:i w:val="off"/>
          <w:u w:val="off"/>
          <w:rFonts w:ascii="Arial" w:cs="Arial" w:eastAsia="Arial" w:hAnsi="Arial"/>
        </w:rPr>
        <w:t>Base compensation, which may vary from case to case and may change if you renew your products with </w:t>
      </w:r>
      <w:r>
        <w:rPr>
          <w:color w:val="000000"/>
          <w:sz w:val="19"/>
          <w:b w:val="off"/>
          <w:i w:val="off"/>
          <w:u w:val="off"/>
          <w:rFonts w:ascii="Arial" w:cs="Arial" w:eastAsia="Arial" w:hAnsi="Arial"/>
        </w:rPr>
        <w:t>MetLife, may be payable to your Intermediary as a percentage of premium or a fixed dollar amount. MetLife may also pay your Intermediary compensation that is based upon your Intermediary placing and/or retaining a certain volume of business </w:t>
      </w:r>
      <w:r>
        <w:rPr>
          <w:i/>
          <w:color w:val="000000"/>
          <w:sz w:val="19"/>
          <w:b w:val="off"/>
          <w:u w:val="off"/>
          <w:rFonts w:ascii="Arial" w:cs="Arial" w:eastAsia="Arial" w:hAnsi="Arial"/>
        </w:rPr>
        <w:t>(number of products sold or dollar value of premium) </w:t>
      </w:r>
      <w:r>
        <w:rPr>
          <w:color w:val="000000"/>
          <w:sz w:val="19"/>
          <w:b w:val="off"/>
          <w:i w:val="off"/>
          <w:u w:val="off"/>
          <w:rFonts w:ascii="Arial" w:cs="Arial" w:eastAsia="Arial" w:hAnsi="Arial"/>
        </w:rPr>
        <w:t>with MetLife. In addition, supplemental compensation may be payable to your Intermediary for eligible Products. Under MetLife’s current supplemental compensation </w:t>
      </w:r>
      <w:r>
        <w:rPr>
          <w:sz w:val="19"/>
          <w:b w:val="off"/>
          <w:i w:val="off"/>
          <w:u w:val="off"/>
          <w:rFonts w:ascii="Arial" w:cs="Arial" w:eastAsia="Arial" w:hAnsi="Arial"/>
        </w:rPr>
        <w:t>plan (SCP), </w:t>
      </w:r>
      <w:r>
        <w:rPr>
          <w:color w:val="000000"/>
          <w:sz w:val="19"/>
          <w:b w:val="off"/>
          <w:i w:val="off"/>
          <w:u w:val="off"/>
          <w:rFonts w:ascii="Arial" w:cs="Arial" w:eastAsia="Arial" w:hAnsi="Arial"/>
        </w:rPr>
        <w:t>the amount payable as supplemental compensation may range from 0% to 8% of premium. The supplemental compensation percentage may be based on one or more of: (1) the number of products sold through your Intermediary during a one-year period, or other defined period; (2) the amount of premium or fees with respect to products sold through your Intermediary during a one-year period; (3) the persistency percentage of products inforce through your Intermediary during a one-year period; (4) the block growth of the products inforce through your Intermediary during a one-year period; (5) premium growth during a one-year period; or (6) a flat amount, fixed percentage or sliding scale of the premium for products as set by MetLife. The supplemental compensation percentage will be set by MetLife based on the achievement of the outlined qualification criteria and it may not be changed until the following SCP plan year. As such, the supplemental compensation percentage may vary from year to year, but will not exceed 8% under the current supplemental compensation plan. </w:t>
      </w:r>
    </w:p>
    <w:p>
      <w:pPr>
        <w:spacing w:after="0" w:before="0" w:line="240" w:lineRule="auto"/>
        <w:rPr>
          <w:b w:val="off"/>
          <w:i w:val="off"/>
          <w:u w:val="off"/>
          <w:rFonts w:ascii="Arial" w:cs="Arial" w:eastAsia="Arial" w:hAnsi="Arial"/>
          <w:sz w:val="8"/>
          <w:color w:val="000000"/>
        </w:rPr>
        <w:pStyle w:val="Normal"/>
        <w:jc w:val="left"/>
        <w:b w:val="off"/>
        <w:i w:val="off"/>
        <w:u w:val="off"/>
        <w:rFonts w:ascii="Arial" w:cs="Arial" w:eastAsia="Arial" w:hAnsi="Arial"/>
        <w:sz w:val="8"/>
        <w:ind w:left="0" w:right="0"/>
      </w:pPr>
    </w:p>
    <w:p>
      <w:pPr>
        <w:spacing w:after="0" w:before="0" w:line="240" w:lineRule="auto"/>
        <w:rPr>
          <w:b w:val="off"/>
          <w:i w:val="off"/>
          <w:u w:val="off"/>
          <w:rFonts w:ascii="Arial" w:cs="Arial" w:eastAsia="Arial" w:hAnsi="Arial"/>
          <w:sz w:val="19"/>
          <w:color w:val="000000"/>
        </w:rPr>
        <w:pStyle w:val="Normal"/>
        <w:jc w:val="left"/>
        <w:b w:val="off"/>
        <w:i w:val="off"/>
        <w:u w:val="off"/>
        <w:rFonts w:ascii="Arial" w:cs="Arial" w:eastAsia="Arial" w:hAnsi="Arial"/>
        <w:sz w:val="20"/>
        <w:ind w:left="0" w:right="0"/>
      </w:pPr>
      <w:r>
        <w:rPr>
          <w:color w:val="000000"/>
          <w:sz w:val="19"/>
          <w:b w:val="off"/>
          <w:i w:val="off"/>
          <w:u w:val="off"/>
          <w:rFonts w:ascii="Arial" w:cs="Arial" w:eastAsia="Arial" w:hAnsi="Arial"/>
        </w:rPr>
        <w:t>The cost of supplemental compensation is not directly charged to the price of our products except as an allocation of overhead expense, which is applied to all eligible group insurance products, whether or not supplemental compensation is paid in relation to a particular sale or renewal. As a result, your rates will not differ by whether or not your Intermediary receives supplemental compensation. If your Intermediary collects the premium from you in relation to your products, your Intermediary may earn a return on such amounts. Additionally, MetLife may have a variety of other relationships with your Intermediary or its affiliates, or with other parties, that involve the payment of compensation and benefits that may or may not be related to your relationship with MetLife </w:t>
      </w:r>
      <w:r>
        <w:rPr>
          <w:i/>
          <w:color w:val="000000"/>
          <w:sz w:val="19"/>
          <w:b w:val="off"/>
          <w:u w:val="off"/>
          <w:rFonts w:ascii="Arial" w:cs="Arial" w:eastAsia="Arial" w:hAnsi="Arial"/>
        </w:rPr>
        <w:t>(e.g., insurance and employee benefits exchanges, enrollment firms and platforms, sales contests, consulting agreements</w:t>
      </w:r>
      <w:r>
        <w:rPr>
          <w:i/>
          <w:sz w:val="19"/>
          <w:b w:val="off"/>
          <w:u w:val="off"/>
          <w:rFonts w:ascii="Arial" w:cs="Arial" w:eastAsia="Arial" w:hAnsi="Arial"/>
        </w:rPr>
        <w:t>, participation in an insurer panel, or </w:t>
      </w:r>
      <w:r>
        <w:rPr>
          <w:i/>
          <w:color w:val="000000"/>
          <w:sz w:val="19"/>
          <w:b w:val="off"/>
          <w:u w:val="off"/>
          <w:rFonts w:ascii="Arial" w:cs="Arial" w:eastAsia="Arial" w:hAnsi="Arial"/>
        </w:rPr>
        <w:t>reinsurance arrangements)</w:t>
      </w:r>
      <w:r>
        <w:rPr>
          <w:color w:val="000000"/>
          <w:sz w:val="19"/>
          <w:b w:val="off"/>
          <w:i w:val="off"/>
          <w:u w:val="off"/>
          <w:rFonts w:ascii="Arial" w:cs="Arial" w:eastAsia="Arial" w:hAnsi="Arial"/>
        </w:rPr>
        <w:t>.</w:t>
      </w:r>
    </w:p>
    <w:p>
      <w:pPr>
        <w:spacing w:after="0" w:before="0" w:line="240" w:lineRule="auto"/>
        <w:rPr>
          <w:b w:val="off"/>
          <w:i w:val="off"/>
          <w:u w:val="off"/>
          <w:rFonts w:ascii="Arial" w:cs="Arial" w:eastAsia="Arial" w:hAnsi="Arial"/>
          <w:sz w:val="8"/>
          <w:color w:val="000000"/>
        </w:rPr>
        <w:pStyle w:val="Normal"/>
        <w:jc w:val="left"/>
        <w:b w:val="off"/>
        <w:i w:val="off"/>
        <w:u w:val="off"/>
        <w:rFonts w:ascii="Arial" w:cs="Arial" w:eastAsia="Arial" w:hAnsi="Arial"/>
        <w:sz w:val="8"/>
        <w:ind w:left="0" w:right="0"/>
      </w:pPr>
    </w:p>
    <w:p>
      <w:pPr>
        <w:spacing w:after="0" w:before="0" w:line="240" w:lineRule="auto"/>
        <w:rPr>
          <w:b w:val="off"/>
          <w:i w:val="off"/>
          <w:u w:val="off"/>
          <w:rFonts w:ascii="Arial" w:cs="Arial" w:eastAsia="Arial" w:hAnsi="Arial"/>
          <w:sz w:val="19"/>
          <w:color w:val="000000"/>
        </w:rPr>
        <w:pStyle w:val="Normal"/>
        <w:jc w:val="left"/>
        <w:b w:val="off"/>
        <w:i w:val="off"/>
        <w:u w:val="off"/>
        <w:rFonts w:ascii="Arial" w:cs="Arial" w:eastAsia="Arial" w:hAnsi="Arial"/>
        <w:sz w:val="20"/>
        <w:ind w:left="0" w:right="0"/>
      </w:pPr>
      <w:r>
        <w:rPr>
          <w:color w:val="000000"/>
          <w:sz w:val="19"/>
          <w:b w:val="off"/>
          <w:i w:val="off"/>
          <w:u w:val="off"/>
          <w:rFonts w:ascii="Arial" w:cs="Arial" w:eastAsia="Arial" w:hAnsi="Arial"/>
        </w:rPr>
        <w:t>More information about the eligibility criteria, limitations, payment calculations and other terms and conditions under MetLife’s base compensation and supplemental compensation plans can be found on MetLife’s Website at </w:t>
      </w:r>
    </w:p>
    <w:p>
      <w:pPr>
        <w:spacing w:after="0" w:before="0" w:line="240" w:lineRule="auto"/>
        <w:rPr>
          <w:b w:val="off"/>
          <w:i w:val="off"/>
          <w:u w:val="off"/>
          <w:rFonts w:ascii="Arial" w:cs="Arial" w:eastAsia="Arial" w:hAnsi="Arial"/>
          <w:sz w:val="19"/>
          <w:color w:val="000000"/>
        </w:rPr>
        <w:pStyle w:val="Normal"/>
        <w:jc w:val="left"/>
        <w:b w:val="off"/>
        <w:i w:val="off"/>
        <w:u w:val="off"/>
        <w:rFonts w:ascii="Arial" w:cs="Arial" w:eastAsia="Arial" w:hAnsi="Arial"/>
        <w:sz w:val="20"/>
        <w:ind w:left="0" w:right="0"/>
      </w:pPr>
      <w:hyperlink r:id="rId3">
        <w:r>
          <w:rPr>
            <w:sz w:val="19"/>
            <w:u w:val="single"/>
            <w:color w:val="0000ff"/>
            <w:b w:val="off"/>
            <w:i w:val="off"/>
            <w:rFonts w:ascii="Arial" w:cs="Arial" w:eastAsia="Arial" w:hAnsi="Arial"/>
          </w:rPr>
          <w:t>www.metlife.com/business-and-brokers/broker-resources/broker-compensation</w:t>
        </w:r>
      </w:hyperlink>
      <w:r>
        <w:rPr>
          <w:color w:val="000000"/>
          <w:sz w:val="19"/>
          <w:b w:val="off"/>
          <w:i w:val="off"/>
          <w:u w:val="off"/>
          <w:rFonts w:ascii="Arial" w:cs="Arial" w:eastAsia="Arial" w:hAnsi="Arial"/>
        </w:rPr>
        <w:t>. Questions regarding Intermediary compensation can be directed to ask4met@metlifeservice.com, or if you would like to speak to someone about Intermediary compensation, please call (800) ASK 4MET. In addition to the compensation paid to an Intermediary, MetLife may also pay compensation to your representative. Compensation paid to your representative is for participating in the sale, servicing, and/or renewal of products, and the compensation paid may vary based on a number of factors including the type of product(s) and volume of business sold. If you are the person or entity to be charged under an insurance policy or annuity contract, you may request additional information about the compensation your representative expects to receive as a result of the sale or concerning compensation for any alternative quotes presented, by contacting your representative or calling (866) 796-1800.</w:t>
      </w:r>
    </w:p>
    <w:p>
      <w:pPr>
        <w:spacing w:after="0" w:before="0" w:line="240" w:lineRule="auto"/>
        <w:rPr>
          <w:b w:val="off"/>
          <w:i w:val="off"/>
          <w:u w:val="off"/>
          <w:rFonts w:ascii="Arial" w:cs="Arial" w:eastAsia="Arial" w:hAnsi="Arial"/>
          <w:sz w:val="8"/>
          <w:color w:val="000000"/>
        </w:rPr>
        <w:pStyle w:val="Normal"/>
        <w:jc w:val="both"/>
        <w:b w:val="off"/>
        <w:i w:val="off"/>
        <w:u w:val="off"/>
        <w:rFonts w:ascii="Arial" w:cs="Arial" w:eastAsia="Arial" w:hAnsi="Arial"/>
        <w:sz w:val="8"/>
        <w:ind w:left="0" w:right="0"/>
      </w:pPr>
    </w:p>
    <w:p>
      <w:pPr>
        <w:spacing w:after="0" w:before="0" w:line="240" w:lineRule="auto"/>
        <w:rPr>
          <w:b/>
          <w:i w:val="off"/>
          <w:u w:val="off"/>
          <w:rFonts w:ascii="Arial" w:cs="Arial" w:eastAsia="Arial" w:hAnsi="Arial"/>
          <w:sz w:val="24"/>
          <w:color w:val="000000"/>
        </w:rPr>
        <w:pStyle w:val="Normal"/>
        <w:jc w:val="left"/>
        <w:b w:val="off"/>
        <w:i w:val="off"/>
        <w:u w:val="off"/>
        <w:rFonts w:ascii="Arial" w:cs="Arial" w:eastAsia="Arial" w:hAnsi="Arial"/>
        <w:sz w:val="20"/>
        <w:ind w:left="0" w:right="0"/>
      </w:pPr>
      <w:r>
        <w:rPr>
          <w:b/>
          <w:color w:val="000000"/>
          <w:sz w:val="24"/>
          <w:i w:val="off"/>
          <w:u w:val="off"/>
          <w:rFonts w:ascii="Arial" w:cs="Arial" w:eastAsia="Arial" w:hAnsi="Arial"/>
        </w:rPr>
        <w:t>Non-U.S. Coverage</w:t>
      </w:r>
    </w:p>
    <w:p>
      <w:pPr>
        <w:spacing w:after="0" w:before="0" w:line="240" w:lineRule="auto"/>
        <w:rPr>
          <w:b w:val="off"/>
          <w:i w:val="off"/>
          <w:u w:val="off"/>
          <w:rFonts w:ascii="Arial" w:cs="Arial" w:eastAsia="Arial" w:hAnsi="Arial"/>
          <w:sz w:val="19"/>
          <w:color w:val="000000"/>
        </w:rPr>
        <w:pStyle w:val="Normal"/>
        <w:jc w:val="left"/>
        <w:b w:val="off"/>
        <w:i w:val="off"/>
        <w:u w:val="off"/>
        <w:rFonts w:ascii="Arial" w:cs="Arial" w:eastAsia="Arial" w:hAnsi="Arial"/>
        <w:sz w:val="20"/>
        <w:ind w:left="0" w:right="0"/>
      </w:pPr>
      <w:r>
        <w:rPr>
          <w:color w:val="000000"/>
          <w:sz w:val="19"/>
          <w:b w:val="off"/>
          <w:i w:val="off"/>
          <w:u w:val="off"/>
          <w:rFonts w:ascii="Arial" w:cs="Arial" w:eastAsia="Arial" w:hAnsi="Arial"/>
        </w:rPr>
        <w:t>When providing you with information concerning an eligible group insurance policy issued or proposed to your affiliate or subsidiary outside the United States by a MetLife affiliate or by other locally licensed insurers that are members of the MAXIS Global Benefits Network (MAXIS GBN), New York insurance law requires the person providing the information to be licensed as an insurance broker. In this capacity, the information provided to you will only be on behalf of such insurers and not on behalf of MetLife or any other insurer that is not a member of MAXIS GBN. Please note that while MetLife is a member of MAXISGBN and is licensed to transact insurance business in New York, the other MAXIS GBN member insurers are not licensed or authorized to do business in New York. The group insurance policies they issue are for coverage outside the United States and are governed by the laws of the country they were issued in. These policies have not been approved by the New York Superintendent of Financial Services, are not subject to all of the laws of New York, and are not protected by the New York State Guaranty Fund.</w:t>
      </w:r>
    </w:p>
    <w:p>
      <w:pPr>
        <w:spacing w:after="0" w:before="0" w:line="240" w:lineRule="auto"/>
        <w:rPr>
          <w:b w:val="off"/>
          <w:i w:val="off"/>
          <w:u w:val="off"/>
          <w:rFonts w:ascii="Arial" w:cs="Arial" w:eastAsia="Arial" w:hAnsi="Arial"/>
          <w:sz w:val="8"/>
        </w:rPr>
        <w:pStyle w:val="Normal"/>
        <w:b w:val="off"/>
        <w:i w:val="off"/>
        <w:u w:val="off"/>
        <w:rFonts w:ascii="Arial" w:cs="Arial" w:eastAsia="Arial" w:hAnsi="Arial"/>
        <w:sz w:val="8"/>
        <w:ind w:left="0" w:right="0"/>
      </w:pPr>
    </w:p>
    <w:p>
      <w:pPr>
        <w:spacing w:after="0" w:before="0" w:line="240" w:lineRule="auto"/>
        <w:rPr>
          <w:b w:val="off"/>
          <w:i w:val="off"/>
          <w:u w:val="off"/>
          <w:rFonts w:ascii="Arial" w:cs="Arial" w:eastAsia="Arial" w:hAnsi="Arial"/>
          <w:sz w:val="20"/>
        </w:rPr>
        <w:pStyle w:val="Normal"/>
        <w:jc w:val="right"/>
        <w:b w:val="off"/>
        <w:i w:val="off"/>
        <w:u w:val="off"/>
        <w:rFonts w:ascii="Arial" w:cs="Arial" w:eastAsia="Arial" w:hAnsi="Arial"/>
        <w:sz w:val="20"/>
        <w:ind w:left="0" w:right="0"/>
      </w:pPr>
      <w:r>
        <w:rPr>
          <w:color w:val="000000"/>
          <w:b w:val="off"/>
          <w:i w:val="off"/>
          <w:u w:val="off"/>
          <w:rFonts w:ascii="Arial" w:cs="Arial" w:eastAsia="Arial" w:hAnsi="Arial"/>
          <w:sz w:val="20"/>
        </w:rPr>
        <w:t>L0622023530[exp0823][All States][DC,GU,MP,PR,VI]</w:t>
      </w:r>
    </w:p>
    <w:p>
      <w:pPr>
        <w:spacing w:after="0" w:before="0" w:line="240" w:lineRule="auto"/>
        <w:rPr>
          <w:b w:val="off"/>
          <w:i w:val="off"/>
          <w:u w:val="off"/>
          <w:rFonts w:ascii="Arial" w:cs="Arial" w:eastAsia="Arial" w:hAnsi="Arial"/>
          <w:sz w:val="2"/>
        </w:rPr>
        <w:pStyle w:val="Normal"/>
        <w:b w:val="off"/>
        <w:i w:val="off"/>
        <w:u w:val="off"/>
        <w:rFonts w:ascii="Arial" w:cs="Arial" w:eastAsia="Arial" w:hAnsi="Arial"/>
        <w:sz w:val="2"/>
        <w:ind w:left="0" w:right="0"/>
      </w:pPr>
      <w:r>
        <w:br w:type="page"/>
      </w:r>
    </w:p>
    <w:p>
      <w:pPr>
        <w:spacing w:after="0" w:before="0" w:line="240" w:lineRule="auto"/>
        <w:rPr>
          <w:b w:val="off"/>
          <w:i w:val="off"/>
          <w:u w:val="off"/>
          <w:rFonts w:ascii="Arial" w:cs="Arial" w:eastAsia="Arial" w:hAnsi="Arial"/>
          <w:sz w:val="2"/>
        </w:rPr>
        <w:pStyle w:val="Normal"/>
        <w:b w:val="off"/>
        <w:i w:val="off"/>
        <w:u w:val="off"/>
        <w:rFonts w:ascii="Arial" w:cs="Arial" w:eastAsia="Arial" w:hAnsi="Arial"/>
        <w:sz w:val="2"/>
        <w:ind w:left="0" w:right="0"/>
      </w:pPr>
    </w:p>
    <w:p>
      <w:pPr>
        <w:spacing w:after="0" w:before="0" w:line="240" w:lineRule="auto"/>
        <w:rPr>
          <w:b w:val="off"/>
          <w:i w:val="off"/>
          <w:u w:val="off"/>
          <w:rFonts w:ascii="Arial" w:cs="Arial" w:eastAsia="Arial" w:hAnsi="Arial"/>
          <w:sz w:val="16"/>
        </w:rPr>
        <w:pStyle w:val="Normal"/>
        <w:b w:val="off"/>
        <w:i w:val="off"/>
        <w:u w:val="off"/>
        <w:rFonts w:ascii="Arial" w:cs="Arial" w:eastAsia="Arial" w:hAnsi="Arial"/>
        <w:sz w:val="20"/>
        <w:ind w:left="0" w:right="0"/>
      </w:pPr>
      <w:r>
        <w:rPr>
          <w:vertAlign w:val="superscript"/>
          <w:sz w:val="16"/>
          <w:b w:val="off"/>
          <w:i w:val="off"/>
          <w:u w:val="off"/>
          <w:rFonts w:ascii="Arial" w:cs="Arial" w:eastAsia="Arial" w:hAnsi="Arial"/>
        </w:rPr>
        <w:t>1</w:t>
      </w:r>
      <w:r>
        <w:rPr>
          <w:sz w:val="16"/>
          <w:b w:val="off"/>
          <w:i w:val="off"/>
          <w:u w:val="off"/>
          <w:rFonts w:ascii="Arial" w:cs="Arial" w:eastAsia="Arial" w:hAnsi="Arial"/>
        </w:rPr>
        <w:t> LIMRA data, based on enrolled lives as of December 2017</w:t>
      </w:r>
    </w:p>
    <w:p>
      <w:pPr>
        <w:spacing w:after="0" w:before="0" w:line="240" w:lineRule="auto"/>
        <w:rPr>
          <w:b w:val="off"/>
          <w:i w:val="off"/>
          <w:u w:val="off"/>
          <w:rFonts w:ascii="Arial" w:cs="Arial" w:eastAsia="Arial" w:hAnsi="Arial"/>
          <w:sz w:val="16"/>
        </w:rPr>
        <w:pStyle w:val="Normal"/>
        <w:b w:val="off"/>
        <w:i w:val="off"/>
        <w:u w:val="off"/>
        <w:rFonts w:ascii="Arial" w:cs="Arial" w:eastAsia="Arial" w:hAnsi="Arial"/>
        <w:sz w:val="20"/>
        <w:ind w:left="0" w:right="0"/>
      </w:pPr>
      <w:r>
        <w:rPr>
          <w:vertAlign w:val="superscript"/>
          <w:sz w:val="16"/>
          <w:b w:val="off"/>
          <w:i w:val="off"/>
          <w:u w:val="off"/>
          <w:rFonts w:ascii="Arial" w:cs="Arial" w:eastAsia="Arial" w:hAnsi="Arial"/>
        </w:rPr>
        <w:t>2</w:t>
      </w:r>
      <w:r>
        <w:rPr>
          <w:sz w:val="16"/>
          <w:b w:val="off"/>
          <w:i w:val="off"/>
          <w:u w:val="off"/>
          <w:rFonts w:ascii="Arial" w:cs="Arial" w:eastAsia="Arial" w:hAnsi="Arial"/>
        </w:rPr>
        <w:t> MetLife data as of December 2017</w:t>
      </w:r>
    </w:p>
    <w:p>
      <w:pPr>
        <w:spacing w:after="0" w:before="0" w:line="240" w:lineRule="auto"/>
        <w:rPr>
          <w:b w:val="off"/>
          <w:i w:val="off"/>
          <w:u w:val="off"/>
          <w:rFonts w:ascii="Arial" w:cs="Arial" w:eastAsia="Arial" w:hAnsi="Arial"/>
          <w:sz w:val="16"/>
        </w:rPr>
        <w:pStyle w:val="Normal"/>
        <w:b w:val="off"/>
        <w:i w:val="off"/>
        <w:u w:val="off"/>
        <w:rFonts w:ascii="Arial" w:cs="Arial" w:eastAsia="Arial" w:hAnsi="Arial"/>
        <w:sz w:val="20"/>
        <w:ind w:left="0" w:right="0"/>
      </w:pPr>
      <w:r>
        <w:rPr>
          <w:vertAlign w:val="superscript"/>
          <w:sz w:val="16"/>
          <w:b w:val="off"/>
          <w:i w:val="off"/>
          <w:u w:val="off"/>
          <w:rFonts w:ascii="Arial" w:cs="Arial" w:eastAsia="Arial" w:hAnsi="Arial"/>
        </w:rPr>
        <w:t>3</w:t>
      </w:r>
      <w:r>
        <w:rPr>
          <w:sz w:val="16"/>
          <w:b w:val="off"/>
          <w:i w:val="off"/>
          <w:u w:val="off"/>
          <w:rFonts w:ascii="Arial" w:cs="Arial" w:eastAsia="Arial" w:hAnsi="Arial"/>
        </w:rPr>
        <w:t> As of July 2020</w:t>
      </w:r>
    </w:p>
    <w:p>
      <w:pPr>
        <w:spacing w:after="0" w:before="0" w:line="240" w:lineRule="auto"/>
        <w:rPr>
          <w:b w:val="off"/>
          <w:i w:val="off"/>
          <w:u w:val="off"/>
          <w:rFonts w:ascii="Arial" w:cs="Arial" w:eastAsia="Arial" w:hAnsi="Arial"/>
          <w:sz w:val="16"/>
        </w:rPr>
        <w:pStyle w:val="Normal"/>
        <w:b w:val="off"/>
        <w:i w:val="off"/>
        <w:u w:val="off"/>
        <w:rFonts w:ascii="Arial" w:cs="Arial" w:eastAsia="Arial" w:hAnsi="Arial"/>
        <w:sz w:val="20"/>
        <w:ind w:left="0" w:right="0"/>
      </w:pPr>
      <w:r>
        <w:rPr>
          <w:vertAlign w:val="superscript"/>
          <w:sz w:val="16"/>
          <w:b w:val="off"/>
          <w:i w:val="off"/>
          <w:u w:val="off"/>
          <w:rFonts w:ascii="Arial" w:cs="Arial" w:eastAsia="Arial" w:hAnsi="Arial"/>
        </w:rPr>
        <w:t>4</w:t>
      </w:r>
      <w:r>
        <w:rPr>
          <w:sz w:val="16"/>
          <w:b w:val="off"/>
          <w:i w:val="off"/>
          <w:u w:val="off"/>
          <w:rFonts w:ascii="Arial" w:cs="Arial" w:eastAsia="Arial" w:hAnsi="Arial"/>
        </w:rPr>
        <w:t> Dental Actuarial Analytics, Dental PPO Network Study, 2018 edition</w:t>
      </w:r>
    </w:p>
    <w:p>
      <w:pPr>
        <w:spacing w:after="0" w:before="0" w:line="240" w:lineRule="auto"/>
        <w:rPr>
          <w:b w:val="off"/>
          <w:i w:val="off"/>
          <w:u w:val="off"/>
          <w:rFonts w:ascii="Arial" w:cs="Arial" w:eastAsia="Arial" w:hAnsi="Arial"/>
          <w:sz w:val="16"/>
        </w:rPr>
        <w:pStyle w:val="Normal"/>
        <w:b w:val="off"/>
        <w:i w:val="off"/>
        <w:u w:val="off"/>
        <w:rFonts w:ascii="Arial" w:cs="Arial" w:eastAsia="Arial" w:hAnsi="Arial"/>
        <w:sz w:val="16"/>
        <w:ind w:left="0" w:right="0"/>
      </w:pPr>
    </w:p>
    <w:p>
      <w:pPr>
        <w:spacing w:after="0" w:before="0" w:line="240" w:lineRule="auto"/>
        <w:rPr>
          <w:b w:val="off"/>
          <w:i w:val="off"/>
          <w:u w:val="off"/>
          <w:rFonts w:ascii="Arial" w:cs="Arial" w:eastAsia="Arial" w:hAnsi="Arial"/>
          <w:sz w:val="16"/>
        </w:rPr>
        <w:pStyle w:val="Normal"/>
        <w:b w:val="off"/>
        <w:i w:val="off"/>
        <w:u w:val="off"/>
        <w:rFonts w:ascii="Arial" w:cs="Arial" w:eastAsia="Arial" w:hAnsi="Arial"/>
        <w:sz w:val="20"/>
        <w:ind w:left="0" w:right="0"/>
      </w:pPr>
      <w:r>
        <w:rPr>
          <w:rFonts w:ascii="Arial" w:cs="Arial" w:eastAsia="Arial" w:hAnsi="Arial"/>
          <w:sz w:val="16"/>
          <w:b w:val="off"/>
          <w:i w:val="off"/>
          <w:u w:val="off"/>
        </w:rPr>
        <w:t>L0622023715[exp0624][All States]</w:t>
      </w:r>
    </w:p>
    <w:p>
      <w:pPr>
        <w:spacing w:after="0" w:before="0" w:line="240" w:lineRule="auto"/>
        <w:rPr>
          <w:b w:val="off"/>
          <w:i w:val="off"/>
          <w:u w:val="off"/>
          <w:rFonts w:ascii="Arial" w:cs="Arial" w:eastAsia="Arial" w:hAnsi="Arial"/>
          <w:sz w:val="16"/>
        </w:rPr>
        <w:pStyle w:val="Normal"/>
        <w:b w:val="off"/>
        <w:i w:val="off"/>
        <w:u w:val="off"/>
        <w:rFonts w:ascii="Arial" w:cs="Arial" w:eastAsia="Arial" w:hAnsi="Arial"/>
        <w:sz w:val="16"/>
        <w:ind w:left="0" w:right="0"/>
      </w:pPr>
    </w:p>
    <w:sectPr>
      <w:pgSz w:h="15840" w:orient="portrait" w:w="12240"/>
      <w:pgMar w:bottom="432" w:footer="720" w:gutter="0" w:header="288" w:left="720" w:right="720" w:top="432"/>
      <w:cols w:space="720"/>
      <w:docGrid w:linePitch="360"/>
      <w:pgNumType w:start="1"/>
      <w:vAlign w:val="top"/>
      <w:titlePg/>
      <w:headerReference r:id="rId5" w:type="first"/>
      <w:footerReference r:id="rId6" w:type="first"/>
      <w:headerReference r:id="rId8" w:type="default"/>
      <w:footerReference r:id="rId9" w:type="default"/>
    </w:sectPr>
  </w:body>
</w:document>
</file>

<file path=word/footer1.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jc="right">
        <w:rFonts w:ascii="Arial" w:cs="Arial" w:eastAsia="Arial" w:hAnsi="Arial"/>
        <w:sz w:val="20"/>
        <w:b w:val="off"/>
        <w:i w:val="off"/>
        <w:u w:val="off"/>
      </w:rPr>
      <w:fldChar w:fldCharType="begin"/>
    </w:r>
    <w:r>
      <w:rPr w:jc="right">
        <w:rFonts w:ascii="Arial" w:cs="Arial" w:eastAsia="Arial" w:hAnsi="Arial"/>
        <w:sz w:val="20"/>
        <w:b w:val="off"/>
        <w:i w:val="off"/>
        <w:u w:val="off"/>
      </w:rPr>
      <w:instrText xml:space="preserve">PAGE   \* MERGEFORMAT</w:instrText>
    </w:r>
    <w:r>
      <w:rPr w:jc="right">
        <w:rFonts w:ascii="Arial" w:cs="Arial" w:eastAsia="Arial" w:hAnsi="Arial"/>
        <w:sz w:val="20"/>
        <w:b w:val="off"/>
        <w:i w:val="off"/>
        <w:u w:val="off"/>
      </w:rPr>
      <w:fldChar w:fldCharType="separate"/>
    </w:r>
    <w:r>
      <w:rPr w:jc="right">
        <w:rFonts w:ascii="Arial" w:cs="Arial" w:eastAsia="Arial" w:hAnsi="Arial"/>
        <w:sz w:val="20"/>
        <w:b w:val="off"/>
        <w:i w:val="off"/>
        <w:u w:val="off"/>
      </w:rPr>
      <w:t>1</w:t>
    </w:r>
    <w:r>
      <w:rPr w:jc="right">
        <w:rFonts w:ascii="Arial" w:cs="Arial" w:eastAsia="Arial" w:hAnsi="Arial"/>
        <w:sz w:val="20"/>
        <w:b w:val="off"/>
        <w:i w:val="off"/>
        <w:u w:val="off"/>
      </w:rPr>
      <w:fldChar w:fldCharType="end"/>
    </w:r>
  </w:p>
  <w:p>
    <w:pPr>
      <w:spacing w:after="0" w:before="0" w:line="240" w:lineRule="auto"/>
      <w:rPr>
        <w:b w:val="off"/>
        <w:i w:val="off"/>
        <w:u w:val="off"/>
        <w:rFonts w:ascii="Arial" w:cs="Arial" w:eastAsia="Arial" w:hAnsi="Arial"/>
        <w:sz w:val="20"/>
      </w:rPr>
      <w:pStyle w:val="Footer"/>
      <w:b w:val="off"/>
      <w:i w:val="off"/>
      <w:u w:val="off"/>
      <w:rFonts w:ascii="Arial" w:cs="Arial" w:eastAsia="Arial" w:hAnsi="Arial"/>
      <w:sz w:val="20"/>
      <w:ind w:left="0" w:right="0"/>
      <w:tabs>
        <w:tab w:pos="4320" w:val="center"/>
        <w:tab w:pos="8640" w:val="right"/>
      </w:tabs>
    </w:pPr>
  </w:p>
</w:ftr>
</file>

<file path=word/footer2.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pPr>
      <w:spacing w:after="0" w:before="0" w:line="240" w:lineRule="auto"/>
      <w:rPr>
        <w:b w:val="off"/>
        <w:i w:val="off"/>
        <w:u w:val="off"/>
        <w:rFonts w:ascii="Arial" w:cs="Arial" w:eastAsia="Arial" w:hAnsi="Arial"/>
        <w:sz w:val="20"/>
      </w:rPr>
      <w:pStyle w:val="Footer"/>
      <w:jc w:val="right"/>
      <w:b w:val="off"/>
      <w:i w:val="off"/>
      <w:u w:val="off"/>
      <w:rFonts w:ascii="Arial" w:cs="Arial" w:eastAsia="Arial" w:hAnsi="Arial"/>
      <w:sz w:val="20"/>
      <w:ind w:left="0" w:right="0"/>
      <w:tabs>
        <w:tab w:pos="4320" w:val="center"/>
        <w:tab w:pos="8640" w:val="right"/>
      </w:tabs>
    </w:pPr>
    <w:r>
      <w:rPr w:jc="right">
        <w:rFonts w:ascii="Arial" w:cs="Arial" w:eastAsia="Arial" w:hAnsi="Arial"/>
        <w:sz w:val="20"/>
        <w:b w:val="off"/>
        <w:i w:val="off"/>
        <w:u w:val="off"/>
      </w:rPr>
      <w:fldChar w:fldCharType="begin"/>
    </w:r>
    <w:r>
      <w:rPr w:jc="right">
        <w:rFonts w:ascii="Arial" w:cs="Arial" w:eastAsia="Arial" w:hAnsi="Arial"/>
        <w:sz w:val="20"/>
        <w:b w:val="off"/>
        <w:i w:val="off"/>
        <w:u w:val="off"/>
      </w:rPr>
      <w:instrText xml:space="preserve">PAGE   \* MERGEFORMAT</w:instrText>
    </w:r>
    <w:r>
      <w:rPr w:jc="right">
        <w:rFonts w:ascii="Arial" w:cs="Arial" w:eastAsia="Arial" w:hAnsi="Arial"/>
        <w:sz w:val="20"/>
        <w:b w:val="off"/>
        <w:i w:val="off"/>
        <w:u w:val="off"/>
      </w:rPr>
      <w:fldChar w:fldCharType="separate"/>
    </w:r>
    <w:r>
      <w:rPr w:jc="right">
        <w:rFonts w:ascii="Arial" w:cs="Arial" w:eastAsia="Arial" w:hAnsi="Arial"/>
        <w:sz w:val="20"/>
        <w:b w:val="off"/>
        <w:i w:val="off"/>
        <w:u w:val="off"/>
      </w:rPr>
      <w:t>1</w:t>
    </w:r>
    <w:r>
      <w:rPr w:jc="right">
        <w:rFonts w:ascii="Arial" w:cs="Arial" w:eastAsia="Arial" w:hAnsi="Arial"/>
        <w:sz w:val="20"/>
        <w:b w:val="off"/>
        <w:i w:val="off"/>
        <w:u w:val="off"/>
      </w:rPr>
      <w:fldChar w:fldCharType="end"/>
    </w:r>
  </w:p>
  <w:p>
    <w:pPr>
      <w:spacing w:after="0" w:before="0" w:line="240" w:lineRule="auto"/>
      <w:rPr>
        <w:b w:val="off"/>
        <w:i w:val="off"/>
        <w:u w:val="off"/>
        <w:rFonts w:ascii="Times New Roman" w:cs="Times New Roman" w:eastAsia="Times New Roman" w:hAnsi="Times New Roman"/>
        <w:sz w:val="20"/>
      </w:rPr>
      <w:pStyle w:val="Normal"/>
      <w:b w:val="off"/>
      <w:i w:val="off"/>
      <w:u w:val="off"/>
      <w:rFonts w:ascii="Times New Roman" w:cs="Times New Roman" w:eastAsia="Times New Roman" w:hAnsi="Times New Roman"/>
      <w:sz w:val="20"/>
      <w:ind w:left="0" w:right="0"/>
      <w:tabs>
        <w:tab w:pos="4320" w:val="center"/>
        <w:tab w:pos="8640" w:val="right"/>
      </w:tabs>
    </w:pPr>
  </w:p>
</w:ftr>
</file>

<file path=word/header1.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tbl>
    <w:tblPr>
      <w:tblW w:type="dxa" w:w="10345"/>
      <w:tblBorders>
        <w:top w:color="auto" w:val="nil"/>
        <w:bottom w:color="auto" w:val="nil"/>
        <w:left w:color="auto" w:val="nil"/>
        <w:right w:color="auto" w:val="nil"/>
        <w:insideH w:color="auto" w:val="nil"/>
        <w:insideV w:color="auto" w:val="nil"/>
      </w:tblBorders>
      <w:tblLook w:val="01E0"/>
      <w:tblInd w:type="dxa" w:w="0"/>
      <w:tblLayout w:type="fixed"/>
    </w:tblPr>
    <w:tblGrid>
      <w:gridCol w:w="4960"/>
      <w:gridCol w:w="5380"/>
    </w:tblGrid>
    <w:tr>
      <w:tc>
        <w:tcPr>
          <w:tcMar>
            <w:bottom w:type="dxa" w:w="0"/>
            <w:left w:type="dxa" w:w="108"/>
            <w:right w:type="dxa" w:w="108"/>
            <w:top w:type="dxa" w:w="0"/>
          </w:tcMar>
          <w:gridSpan w:val="1"/>
          <w:vAlign w:val="top"/>
          <w:tcW w:type="dxa" w:w="4963"/>
        </w:tcPr>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0"/>
          </w:pPr>
          <w:r>
            <w:pict>
              <v:shape id="image2" style="height:28.5pt;width:109.5pt;" type="#image2">
                <v:fill opacity="0"/>
                <v:imagedata o:title="image3" r:id="rId4"/>
              </v:shape>
            </w:pict>
          </w:r>
        </w:p>
      </w:tc>
      <w:tc>
        <w:tcPr>
          <w:tcMar>
            <w:bottom w:type="dxa" w:w="0"/>
            <w:left w:type="dxa" w:w="108"/>
            <w:right w:type="dxa" w:w="108"/>
            <w:top w:type="dxa" w:w="0"/>
          </w:tcMar>
          <w:gridSpan w:val="1"/>
          <w:vAlign w:val="top"/>
          <w:tcW w:type="dxa" w:w="5382"/>
        </w:tcPr>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324"/>
          </w:pPr>
        </w:p>
        <w:p>
          <w:pPr>
            <w:spacing w:after="0" w:before="0" w:line="240" w:lineRule="auto"/>
            <w:rPr>
              <w:b/>
              <w:i w:val="off"/>
              <w:u w:val="off"/>
              <w:rFonts w:ascii="Arial" w:cs="Arial" w:eastAsia="Arial" w:hAnsi="Arial"/>
              <w:sz w:val="20"/>
            </w:rPr>
            <w:pStyle w:val="Normal"/>
            <w:b w:val="off"/>
            <w:i w:val="off"/>
            <w:u w:val="off"/>
            <w:rFonts w:ascii="Arial" w:cs="Arial" w:eastAsia="Arial" w:hAnsi="Arial"/>
            <w:sz w:val="20"/>
            <w:ind w:left="0" w:right="-324"/>
          </w:pPr>
          <w:r>
            <w:rPr>
              <w:b w:val="off"/>
              <w:i w:val="off"/>
              <w:u w:val="off"/>
              <w:rFonts w:ascii="Arial" w:cs="Arial" w:eastAsia="Arial" w:hAnsi="Arial"/>
              <w:sz w:val="20"/>
            </w:rPr>
            <w:t>                                                              </w:t>
          </w:r>
          <w:r>
            <w:rPr>
              <w:b/>
              <w:i w:val="off"/>
              <w:u w:val="off"/>
              <w:rFonts w:ascii="Arial" w:cs="Arial" w:eastAsia="Arial" w:hAnsi="Arial"/>
              <w:sz w:val="20"/>
            </w:rPr>
            <w:t>Proposal Summary</w:t>
          </w:r>
        </w:p>
        <w:p>
          <w:pPr>
            <w:spacing w:after="0" w:before="0" w:line="240" w:lineRule="auto"/>
            <w:rPr>
              <w:b w:val="off"/>
              <w:i w:val="off"/>
              <w:u w:val="off"/>
              <w:rFonts w:ascii="Arial" w:cs="Arial" w:eastAsia="Arial" w:hAnsi="Arial"/>
              <w:sz w:val="20"/>
              <w:vanish/>
              <w:vanish/>
            </w:rPr>
            <w:pStyle w:val="Normal"/>
            <w:jc w:val="right"/>
            <w:b w:val="off"/>
            <w:i w:val="off"/>
            <w:u w:val="off"/>
            <w:rFonts w:ascii="Arial" w:cs="Arial" w:eastAsia="Arial" w:hAnsi="Arial"/>
            <w:sz w:val="20"/>
            <w:vanish/>
            <w:ind w:left="0" w:right="0"/>
          </w:pPr>
        </w:p>
      </w:tc>
    </w:tr>
  </w:tbl>
  <w:p>
    <w:pPr>
      <w:spacing w:after="0" w:before="0" w:line="240" w:lineRule="auto"/>
      <w:rPr>
        <w:b w:val="off"/>
        <w:i w:val="off"/>
        <w:u w:val="off"/>
        <w:rFonts w:ascii="Arial" w:cs="Arial" w:eastAsia="Arial" w:hAnsi="Arial"/>
        <w:sz w:val="20"/>
      </w:rPr>
      <w:pStyle w:val="Header"/>
      <w:b w:val="off"/>
      <w:i w:val="off"/>
      <w:u w:val="off"/>
      <w:rFonts w:ascii="Arial" w:cs="Arial" w:eastAsia="Arial" w:hAnsi="Arial"/>
      <w:sz w:val="20"/>
      <w:ind w:left="0" w:right="0"/>
      <w:tabs>
        <w:tab w:pos="4320" w:val="center"/>
        <w:tab w:pos="8640" w:val="right"/>
      </w:tabs>
    </w:pPr>
  </w:p>
</w:hdr>
</file>

<file path=word/header2.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tbl>
    <w:tblPr>
      <w:tblW w:type="dxa" w:w="10345"/>
      <w:tblBorders>
        <w:top w:color="auto" w:val="nil"/>
        <w:bottom w:color="auto" w:val="nil"/>
        <w:left w:color="auto" w:val="nil"/>
        <w:right w:color="auto" w:val="nil"/>
        <w:insideH w:color="auto" w:val="nil"/>
        <w:insideV w:color="auto" w:val="nil"/>
      </w:tblBorders>
      <w:tblLook w:val="01E0"/>
      <w:tblInd w:type="dxa" w:w="0"/>
      <w:tblLayout w:type="fixed"/>
    </w:tblPr>
    <w:tblGrid>
      <w:gridCol w:w="4960"/>
      <w:gridCol w:w="5380"/>
    </w:tblGrid>
    <w:tr>
      <w:tc>
        <w:tcPr>
          <w:tcMar>
            <w:bottom w:type="dxa" w:w="0"/>
            <w:left w:type="dxa" w:w="108"/>
            <w:right w:type="dxa" w:w="108"/>
            <w:top w:type="dxa" w:w="0"/>
          </w:tcMar>
          <w:gridSpan w:val="1"/>
          <w:vAlign w:val="top"/>
          <w:tcW w:type="dxa" w:w="4963"/>
        </w:tcPr>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0"/>
          </w:pPr>
          <w:r>
            <w:pict>
              <v:shape id="image3" style="height:28.5pt;width:109.5pt;" type="#image3">
                <v:fill opacity="0"/>
                <v:imagedata o:title="image4" r:id="rId7"/>
              </v:shape>
            </w:pict>
          </w:r>
        </w:p>
      </w:tc>
      <w:tc>
        <w:tcPr>
          <w:tcMar>
            <w:bottom w:type="dxa" w:w="0"/>
            <w:left w:type="dxa" w:w="108"/>
            <w:right w:type="dxa" w:w="108"/>
            <w:top w:type="dxa" w:w="0"/>
          </w:tcMar>
          <w:gridSpan w:val="1"/>
          <w:vAlign w:val="top"/>
          <w:tcW w:type="dxa" w:w="5382"/>
        </w:tcPr>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324"/>
          </w:pPr>
        </w:p>
        <w:p>
          <w:pPr>
            <w:spacing w:after="0" w:before="0" w:line="240" w:lineRule="auto"/>
            <w:rPr>
              <w:b/>
              <w:i w:val="off"/>
              <w:u w:val="off"/>
              <w:rFonts w:ascii="Arial" w:cs="Arial" w:eastAsia="Arial" w:hAnsi="Arial"/>
              <w:sz w:val="20"/>
            </w:rPr>
            <w:pStyle w:val="Normal"/>
            <w:b w:val="off"/>
            <w:i w:val="off"/>
            <w:u w:val="off"/>
            <w:rFonts w:ascii="Arial" w:cs="Arial" w:eastAsia="Arial" w:hAnsi="Arial"/>
            <w:sz w:val="20"/>
            <w:ind w:left="0" w:right="-324"/>
          </w:pPr>
          <w:r>
            <w:rPr>
              <w:b w:val="off"/>
              <w:i w:val="off"/>
              <w:u w:val="off"/>
              <w:rFonts w:ascii="Arial" w:cs="Arial" w:eastAsia="Arial" w:hAnsi="Arial"/>
              <w:sz w:val="20"/>
            </w:rPr>
            <w:t>                                                            </w:t>
          </w:r>
          <w:r>
            <w:rPr>
              <w:b/>
              <w:i w:val="off"/>
              <w:u w:val="off"/>
              <w:rFonts w:ascii="Arial" w:cs="Arial" w:eastAsia="Arial" w:hAnsi="Arial"/>
              <w:sz w:val="20"/>
            </w:rPr>
            <w:t>Proposal Summary</w:t>
          </w:r>
        </w:p>
        <w:p>
          <w:pPr>
            <w:spacing w:after="0" w:before="0" w:line="240" w:lineRule="auto"/>
            <w:rPr>
              <w:b w:val="off"/>
              <w:i w:val="off"/>
              <w:u w:val="off"/>
              <w:rFonts w:ascii="Arial" w:cs="Arial" w:eastAsia="Arial" w:hAnsi="Arial"/>
              <w:sz w:val="20"/>
              <w:vanish/>
              <w:vanish/>
            </w:rPr>
            <w:pStyle w:val="Normal"/>
            <w:jc w:val="right"/>
            <w:b w:val="off"/>
            <w:i w:val="off"/>
            <w:u w:val="off"/>
            <w:rFonts w:ascii="Arial" w:cs="Arial" w:eastAsia="Arial" w:hAnsi="Arial"/>
            <w:sz w:val="20"/>
            <w:vanish/>
            <w:ind w:left="0" w:right="0"/>
          </w:pPr>
        </w:p>
      </w:tc>
    </w:tr>
  </w:tbl>
  <w:p>
    <w:pPr>
      <w:spacing w:after="0" w:before="0" w:line="240" w:lineRule="auto"/>
      <w:rPr>
        <w:b w:val="off"/>
        <w:i w:val="off"/>
        <w:u w:val="off"/>
        <w:rFonts w:ascii="Arial" w:cs="Arial" w:eastAsia="Arial" w:hAnsi="Arial"/>
        <w:sz w:val="20"/>
      </w:rPr>
      <w:pStyle w:val="Normal"/>
      <w:b w:val="off"/>
      <w:i w:val="off"/>
      <w:u w:val="off"/>
      <w:rFonts w:ascii="Arial" w:cs="Arial" w:eastAsia="Arial" w:hAnsi="Arial"/>
      <w:sz w:val="20"/>
      <w:ind w:left="0" w:right="-324"/>
    </w:pPr>
  </w:p>
</w:hdr>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sp="http://schemas.microsoft.com/office/word/2003/wordml/sp2">
  <w:zoom w:percent="100"/>
  <w:stylePaneFormatFilter w:val="3F01"/>
  <w:noPunctuationKerning/>
  <w:characterSpacingControl w:val="doNotCompress"/>
  <w:compa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Calibri" w:cs="Times New Roman" w:eastAsia="Calibri" w:hAnsi="Calibri"/>
        <w:lang w:bidi="ar-SA" w:eastAsia="en-US"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semiHidden="0" w:uiPriority="39" w:unhideWhenUsed="0"/>
  </w:latentStyles>
  <w:style w:default="1" w:styleId="Normal" w:type="paragraph">
    <w:name w:val="Normal"/>
    <w:qFormat/>
    <w:rsid w:val="00874252"/>
    <w:pPr>
      <w:spacing w:after="0" w:line="240" w:lineRule="auto"/>
    </w:pPr>
    <w:rPr>
      <w:sz w:val="22"/>
      <w:szCs w:val="22"/>
    </w:rPr>
  </w:style>
  <w:style w:styleId="Heading1" w:type="paragraph">
    <w:name w:val="heading 1"/>
    <w:basedOn w:val="Normal"/>
    <w:next w:val="Normal"/>
    <w:link w:val="Heading1Char"/>
    <w:uiPriority w:val="9"/>
    <w:qFormat/>
    <w:rsid w:val="000D58E0"/>
    <w:pPr>
      <w:keepNext/>
      <w:spacing w:after="60" w:before="240"/>
      <w:outlineLvl w:val="0"/>
    </w:pPr>
    <w:rPr>
      <w:rFonts w:ascii="Cambria" w:eastAsia="Times New Roman" w:hAnsi="Cambria"/>
      <w:b/>
      <w:bCs/>
      <w:kern w:val="32"/>
      <w:sz w:val="32"/>
      <w:szCs w:val="32"/>
    </w:rPr>
  </w:style>
  <w:style w:styleId="Heading2" w:type="paragraph">
    <w:name w:val="heading 2"/>
    <w:basedOn w:val="Normal"/>
    <w:next w:val="Normal"/>
    <w:link w:val="Heading2Char"/>
    <w:uiPriority w:val="9"/>
    <w:qFormat/>
    <w:rsid w:val="000D58E0"/>
    <w:pPr>
      <w:keepNext/>
      <w:spacing w:after="60" w:before="240"/>
      <w:outlineLvl w:val="1"/>
    </w:pPr>
    <w:rPr>
      <w:rFonts w:ascii="Cambria" w:eastAsia="Times New Roman" w:hAnsi="Cambria"/>
      <w:b/>
      <w:bCs/>
      <w:i/>
      <w:iCs/>
      <w:sz w:val="28"/>
      <w:szCs w:val="28"/>
    </w:rPr>
  </w:style>
  <w:style w:styleId="Heading3" w:type="paragraph">
    <w:name w:val="heading 3"/>
    <w:basedOn w:val="Normal"/>
    <w:next w:val="Normal"/>
    <w:link w:val="Heading3Char"/>
    <w:uiPriority w:val="9"/>
    <w:qFormat/>
    <w:rsid w:val="000D58E0"/>
    <w:pPr>
      <w:keepNext/>
      <w:spacing w:after="60" w:before="240"/>
      <w:outlineLvl w:val="2"/>
    </w:pPr>
    <w:rPr>
      <w:rFonts w:ascii="Cambria" w:eastAsia="Times New Roman" w:hAnsi="Cambria"/>
      <w:b/>
      <w:bCs/>
      <w:sz w:val="26"/>
      <w:szCs w:val="26"/>
    </w:rPr>
  </w:style>
  <w:style w:styleId="Heading4" w:type="paragraph">
    <w:name w:val="heading 4"/>
    <w:basedOn w:val="Normal"/>
    <w:next w:val="Normal"/>
    <w:link w:val="Heading4Char"/>
    <w:uiPriority w:val="9"/>
    <w:qFormat/>
    <w:rsid w:val="000D58E0"/>
    <w:pPr>
      <w:keepNext/>
      <w:spacing w:after="60" w:before="240"/>
      <w:outlineLvl w:val="3"/>
    </w:pPr>
    <w:rPr>
      <w:rFonts w:eastAsia="Times New Roman"/>
      <w:b/>
      <w:bCs/>
      <w:sz w:val="28"/>
      <w:szCs w:val="28"/>
    </w:rPr>
  </w:style>
  <w:style w:styleId="Heading5" w:type="paragraph">
    <w:name w:val="heading 5"/>
    <w:basedOn w:val="Normal"/>
    <w:next w:val="Normal"/>
    <w:link w:val="Heading5Char"/>
    <w:uiPriority w:val="9"/>
    <w:qFormat/>
    <w:rsid w:val="000D58E0"/>
    <w:pPr>
      <w:spacing w:after="60" w:before="240"/>
      <w:outlineLvl w:val="4"/>
    </w:pPr>
    <w:rPr>
      <w:rFonts w:eastAsia="Times New Roman"/>
      <w:b/>
      <w:bCs/>
      <w:i/>
      <w:iCs/>
      <w:sz w:val="26"/>
      <w:szCs w:val="26"/>
    </w:rPr>
  </w:style>
  <w:style w:styleId="Heading6" w:type="paragraph">
    <w:name w:val="heading 6"/>
    <w:basedOn w:val="Normal"/>
    <w:next w:val="Normal"/>
    <w:link w:val="Heading6Char"/>
    <w:uiPriority w:val="9"/>
    <w:qFormat/>
    <w:rsid w:val="000D58E0"/>
    <w:pPr>
      <w:spacing w:after="60" w:before="240"/>
      <w:outlineLvl w:val="5"/>
    </w:pPr>
    <w:rPr>
      <w:rFonts w:eastAsia="Times New Roman"/>
      <w:b/>
      <w:bCs/>
    </w:rPr>
  </w:style>
  <w:style w:styleId="Heading7" w:type="paragraph">
    <w:name w:val="heading 7"/>
    <w:basedOn w:val="Normal"/>
    <w:next w:val="Normal"/>
    <w:link w:val="Heading7Char"/>
    <w:uiPriority w:val="9"/>
    <w:qFormat/>
    <w:rsid w:val="000D58E0"/>
    <w:pPr>
      <w:spacing w:after="60" w:before="240"/>
      <w:outlineLvl w:val="6"/>
    </w:pPr>
    <w:rPr>
      <w:rFonts w:eastAsia="Times New Roman"/>
      <w:sz w:val="24"/>
      <w:szCs w:val="24"/>
    </w:rPr>
  </w:style>
  <w:style w:styleId="Heading8" w:type="paragraph">
    <w:name w:val="heading 8"/>
    <w:basedOn w:val="Normal"/>
    <w:next w:val="Normal"/>
    <w:link w:val="Heading8Char"/>
    <w:uiPriority w:val="9"/>
    <w:qFormat/>
    <w:rsid w:val="000D58E0"/>
    <w:pPr>
      <w:spacing w:after="60" w:before="240"/>
      <w:outlineLvl w:val="7"/>
    </w:pPr>
    <w:rPr>
      <w:rFonts w:eastAsia="Times New Roman"/>
      <w:i/>
      <w:iCs/>
      <w:sz w:val="24"/>
      <w:szCs w:val="24"/>
    </w:rPr>
  </w:style>
  <w:style w:styleId="Heading9" w:type="paragraph">
    <w:name w:val="heading 9"/>
    <w:basedOn w:val="Normal"/>
    <w:next w:val="Normal"/>
    <w:link w:val="Heading9Char"/>
    <w:uiPriority w:val="9"/>
    <w:qFormat/>
    <w:rsid w:val="000D58E0"/>
    <w:pPr>
      <w:spacing w:after="60" w:before="240"/>
      <w:outlineLvl w:val="8"/>
    </w:pPr>
    <w:rPr>
      <w:rFonts w:ascii="Cambria" w:eastAsia="Times New Roman" w:hAnsi="Cambria"/>
    </w:rPr>
  </w:style>
  <w:style w:default="1" w:styleId="DefaultParagraphFont" w:type="character">
    <w:name w:val="Default Paragraph Font"/>
    <w:uiPriority w:val="1"/>
    <w:semiHidden/>
    <w:unhideWhenUsed/>
  </w:style>
  <w:style w:default="1" w:styleId="TableNormal" w:type="table">
    <w:name w:val="Normal Table"/>
    <w:uiPriority w:val="99"/>
    <w:semiHidden/>
    <w:unhideWhenUsed/>
    <w:qFormat/>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0D58E0"/>
    <w:rPr>
      <w:rFonts w:ascii="Cambria" w:cs="Times New Roman" w:eastAsia="Times New Roman" w:hAnsi="Cambria"/>
      <w:b/>
      <w:bCs/>
      <w:kern w:val="32"/>
      <w:sz w:val="32"/>
      <w:szCs w:val="32"/>
    </w:rPr>
  </w:style>
  <w:style w:customStyle="1" w:styleId="Heading2Char" w:type="character">
    <w:name w:val="Heading 2 Char"/>
    <w:basedOn w:val="DefaultParagraphFont"/>
    <w:link w:val="Heading2"/>
    <w:uiPriority w:val="9"/>
    <w:rsid w:val="000D58E0"/>
    <w:rPr>
      <w:rFonts w:ascii="Cambria" w:cs="Times New Roman" w:eastAsia="Times New Roman" w:hAnsi="Cambria"/>
      <w:b/>
      <w:bCs/>
      <w:i/>
      <w:iCs/>
      <w:sz w:val="28"/>
      <w:szCs w:val="28"/>
    </w:rPr>
  </w:style>
  <w:style w:customStyle="1" w:styleId="Heading3Char" w:type="character">
    <w:name w:val="Heading 3 Char"/>
    <w:basedOn w:val="DefaultParagraphFont"/>
    <w:link w:val="Heading3"/>
    <w:uiPriority w:val="9"/>
    <w:rsid w:val="000D58E0"/>
    <w:rPr>
      <w:rFonts w:ascii="Cambria" w:cs="Times New Roman" w:eastAsia="Times New Roman" w:hAnsi="Cambria"/>
      <w:b/>
      <w:bCs/>
      <w:sz w:val="26"/>
      <w:szCs w:val="26"/>
    </w:rPr>
  </w:style>
  <w:style w:customStyle="1" w:styleId="Heading4Char" w:type="character">
    <w:name w:val="Heading 4 Char"/>
    <w:basedOn w:val="DefaultParagraphFont"/>
    <w:link w:val="Heading4"/>
    <w:uiPriority w:val="9"/>
    <w:rsid w:val="000D58E0"/>
    <w:rPr>
      <w:rFonts w:ascii="Calibri" w:cs="Times New Roman" w:eastAsia="Times New Roman" w:hAnsi="Calibri"/>
      <w:b/>
      <w:bCs/>
      <w:sz w:val="28"/>
      <w:szCs w:val="28"/>
    </w:rPr>
  </w:style>
  <w:style w:customStyle="1" w:styleId="Heading5Char" w:type="character">
    <w:name w:val="Heading 5 Char"/>
    <w:basedOn w:val="DefaultParagraphFont"/>
    <w:link w:val="Heading5"/>
    <w:uiPriority w:val="9"/>
    <w:rsid w:val="000D58E0"/>
    <w:rPr>
      <w:rFonts w:ascii="Calibri" w:cs="Times New Roman" w:eastAsia="Times New Roman" w:hAnsi="Calibri"/>
      <w:b/>
      <w:bCs/>
      <w:i/>
      <w:iCs/>
      <w:sz w:val="26"/>
      <w:szCs w:val="26"/>
    </w:rPr>
  </w:style>
  <w:style w:customStyle="1" w:styleId="Heading6Char" w:type="character">
    <w:name w:val="Heading 6 Char"/>
    <w:basedOn w:val="DefaultParagraphFont"/>
    <w:link w:val="Heading6"/>
    <w:uiPriority w:val="9"/>
    <w:rsid w:val="000D58E0"/>
    <w:rPr>
      <w:rFonts w:ascii="Calibri" w:cs="Times New Roman" w:eastAsia="Times New Roman" w:hAnsi="Calibri"/>
      <w:b/>
      <w:bCs/>
      <w:sz w:val="22"/>
      <w:szCs w:val="22"/>
    </w:rPr>
  </w:style>
  <w:style w:customStyle="1" w:styleId="Heading7Char" w:type="character">
    <w:name w:val="Heading 7 Char"/>
    <w:basedOn w:val="DefaultParagraphFont"/>
    <w:link w:val="Heading7"/>
    <w:uiPriority w:val="9"/>
    <w:rsid w:val="000D58E0"/>
    <w:rPr>
      <w:rFonts w:ascii="Calibri" w:cs="Times New Roman" w:eastAsia="Times New Roman" w:hAnsi="Calibri"/>
      <w:sz w:val="24"/>
      <w:szCs w:val="24"/>
    </w:rPr>
  </w:style>
  <w:style w:customStyle="1" w:styleId="Heading8Char" w:type="character">
    <w:name w:val="Heading 8 Char"/>
    <w:basedOn w:val="DefaultParagraphFont"/>
    <w:link w:val="Heading8"/>
    <w:uiPriority w:val="9"/>
    <w:rsid w:val="000D58E0"/>
    <w:rPr>
      <w:rFonts w:ascii="Calibri" w:cs="Times New Roman" w:eastAsia="Times New Roman" w:hAnsi="Calibri"/>
      <w:i/>
      <w:iCs/>
      <w:sz w:val="24"/>
      <w:szCs w:val="24"/>
    </w:rPr>
  </w:style>
  <w:style w:customStyle="1" w:styleId="Heading9Char" w:type="character">
    <w:name w:val="Heading 9 Char"/>
    <w:basedOn w:val="DefaultParagraphFont"/>
    <w:link w:val="Heading9"/>
    <w:uiPriority w:val="9"/>
    <w:rsid w:val="000D58E0"/>
    <w:rPr>
      <w:rFonts w:ascii="Cambria" w:cs="Times New Roman" w:eastAsia="Times New Roman" w:hAnsi="Cambria"/>
      <w:sz w:val="22"/>
      <w:szCs w:val="22"/>
    </w:rPr>
  </w:style>
  <w:style w:styleId="TOCHeading" w:type="paragraph">
    <w:name w:val="TOC Heading"/>
    <w:basedOn w:val="Heading1"/>
    <w:next w:val="Normal"/>
    <w:uiPriority w:val="39"/>
    <w:qFormat/>
    <w:rsid w:val="0070655D"/>
    <w:pPr>
      <w:keepLines/>
      <w:spacing w:after="0" w:before="480"/>
      <w:outlineLvl w:val="9"/>
    </w:pPr>
    <w:rPr>
      <w:kern w:val="0"/>
      <w:sz w:val="28"/>
      <w:szCs w:val="28"/>
    </w:rPr>
  </w:style>
  <w:style w:styleId="TOC1" w:type="paragraph">
    <w:name w:val="toc 1"/>
    <w:basedOn w:val="Normal"/>
    <w:next w:val="Normal"/>
    <w:autoRedefine/>
    <w:uiPriority w:val="39"/>
    <w:unhideWhenUsed/>
    <w:rsid w:val="0070655D"/>
    <w:rPr>
      <w:b/>
      <w:i w:val="off"/>
      <w:u w:val="off"/>
      <w:rFonts w:ascii="Arial" w:cs="Arial" w:eastAsia="Arial" w:hAnsi="Arial"/>
      <w:sz w:val="20"/>
    </w:rPr>
    <w:pPr>
      <w:ind w:left="0" w:right="0"/>
      <w:spacing w:after="0" w:before="240"/>
    </w:pPr>
  </w:style>
  <w:style w:styleId="TOC2" w:type="paragraph">
    <w:name w:val="toc 2"/>
    <w:basedOn w:val="Normal"/>
    <w:next w:val="Normal"/>
    <w:autoRedefine/>
    <w:uiPriority w:val="39"/>
    <w:unhideWhenUsed/>
    <w:rsid w:val="0070655D"/>
    <w:pPr>
      <w:ind w:left="220"/>
    </w:pPr>
    <w:rPr>
      <w:b w:val="off"/>
      <w:i w:val="off"/>
      <w:u w:val="off"/>
      <w:rFonts w:ascii="Arial" w:cs="Arial" w:eastAsia="Arial" w:hAnsi="Arial"/>
      <w:sz w:val="20"/>
    </w:rPr>
    <w:pPr>
      <w:ind w:left="200" w:right="0"/>
      <w:spacing w:after="0" w:before="0"/>
    </w:pPr>
  </w:style>
  <w:style w:styleId="TOC3" w:type="paragraph">
    <w:name w:val="toc 3"/>
    <w:basedOn w:val="Normal"/>
    <w:next w:val="Normal"/>
    <w:autoRedefine/>
    <w:uiPriority w:val="39"/>
    <w:unhideWhenUsed/>
    <w:rsid w:val="0070655D"/>
    <w:pPr>
      <w:ind w:left="440"/>
    </w:pPr>
    <w:rPr>
      <w:b w:val="off"/>
      <w:i w:val="off"/>
      <w:u w:val="off"/>
      <w:rFonts w:ascii="Arial" w:cs="Arial" w:eastAsia="Arial" w:hAnsi="Arial"/>
      <w:sz w:val="20"/>
    </w:rPr>
    <w:pPr>
      <w:ind w:left="400" w:right="0"/>
      <w:spacing w:after="0" w:before="0"/>
    </w:pPr>
  </w:style>
  <w:style w:styleId="Hyperlink" w:type="character">
    <w:name w:val="Hyperlink"/>
    <w:basedOn w:val="DefaultParagraphFont"/>
    <w:uiPriority w:val="99"/>
    <w:unhideWhenUsed/>
    <w:rsid w:val="0070655D"/>
    <w:rPr>
      <w:color w:val="0000FF"/>
      <w:u w:val="single"/>
    </w:rPr>
  </w:style>
  <w:style w:styleId="TOC4" w:type="paragraph">
    <w:name w:val="toc 4"/>
    <w:basedOn w:val="Normal"/>
    <w:next w:val="Normal"/>
    <w:autoRedefine/>
    <w:uiPriority w:val="39"/>
    <w:unhideWhenUsed/>
    <w:rsid w:val="0070655D"/>
    <w:pPr>
      <w:ind w:left="660"/>
    </w:pPr>
    <w:rPr>
      <w:b w:val="off"/>
      <w:i w:val="off"/>
      <w:u w:val="off"/>
      <w:rFonts w:ascii="Arial" w:cs="Arial" w:eastAsia="Arial" w:hAnsi="Arial"/>
      <w:sz w:val="20"/>
    </w:rPr>
    <w:pPr>
      <w:ind w:left="600" w:right="0"/>
      <w:spacing w:after="0" w:before="0"/>
    </w:pPr>
  </w:style>
  <w:style w:styleId="TOC5" w:type="paragraph">
    <w:name w:val="toc 5"/>
    <w:basedOn w:val="Normal"/>
    <w:next w:val="Normal"/>
    <w:autoRedefine/>
    <w:uiPriority w:val="39"/>
    <w:unhideWhenUsed/>
    <w:rsid w:val="0070655D"/>
    <w:pPr>
      <w:ind w:left="880"/>
    </w:pPr>
    <w:rPr>
      <w:b w:val="off"/>
      <w:i w:val="off"/>
      <w:u w:val="off"/>
      <w:rFonts w:ascii="Arial" w:cs="Arial" w:eastAsia="Arial" w:hAnsi="Arial"/>
      <w:sz w:val="20"/>
    </w:rPr>
    <w:pPr>
      <w:ind w:left="800" w:right="0"/>
      <w:spacing w:after="0" w:before="0"/>
    </w:pPr>
  </w:style>
  <w:style w:styleId="TOC6" w:type="paragraph">
    <w:name w:val="toc 6"/>
    <w:basedOn w:val="Normal"/>
    <w:next w:val="Normal"/>
    <w:autoRedefine/>
    <w:uiPriority w:val="39"/>
    <w:unhideWhenUsed/>
    <w:rsid w:val="0070655D"/>
    <w:pPr>
      <w:ind w:left="1100"/>
    </w:pPr>
    <w:rPr>
      <w:b w:val="off"/>
      <w:i w:val="off"/>
      <w:u w:val="off"/>
      <w:rFonts w:ascii="Arial" w:cs="Arial" w:eastAsia="Arial" w:hAnsi="Arial"/>
      <w:sz w:val="20"/>
    </w:rPr>
    <w:pPr>
      <w:ind w:left="1000" w:right="0"/>
      <w:spacing w:after="0" w:before="0"/>
    </w:pPr>
  </w:style>
  <w:style w:styleId="TOC7" w:type="paragraph">
    <w:name w:val="toc 7"/>
    <w:basedOn w:val="Normal"/>
    <w:next w:val="Normal"/>
    <w:autoRedefine/>
    <w:uiPriority w:val="39"/>
    <w:unhideWhenUsed/>
    <w:rsid w:val="0070655D"/>
    <w:pPr>
      <w:ind w:left="1320"/>
    </w:pPr>
    <w:rPr>
      <w:b w:val="off"/>
      <w:i w:val="off"/>
      <w:u w:val="off"/>
      <w:rFonts w:ascii="Arial" w:cs="Arial" w:eastAsia="Arial" w:hAnsi="Arial"/>
      <w:sz w:val="20"/>
    </w:rPr>
    <w:pPr>
      <w:ind w:left="1200" w:right="0"/>
      <w:spacing w:after="0" w:before="0"/>
    </w:pPr>
  </w:style>
  <w:style w:styleId="TOC8" w:type="paragraph">
    <w:name w:val="toc 8"/>
    <w:basedOn w:val="Normal"/>
    <w:next w:val="Normal"/>
    <w:autoRedefine/>
    <w:uiPriority w:val="39"/>
    <w:unhideWhenUsed/>
    <w:rsid w:val="0070655D"/>
    <w:pPr>
      <w:ind w:left="1540"/>
    </w:pPr>
    <w:rPr>
      <w:b w:val="off"/>
      <w:i w:val="off"/>
      <w:u w:val="off"/>
      <w:rFonts w:ascii="Arial" w:cs="Arial" w:eastAsia="Arial" w:hAnsi="Arial"/>
      <w:sz w:val="20"/>
    </w:rPr>
    <w:pPr>
      <w:ind w:left="1400" w:right="0"/>
      <w:spacing w:after="0" w:before="0"/>
    </w:pPr>
  </w:style>
  <w:style w:styleId="TOC9" w:type="paragraph">
    <w:name w:val="toc 9"/>
    <w:basedOn w:val="Normal"/>
    <w:next w:val="Normal"/>
    <w:autoRedefine/>
    <w:uiPriority w:val="39"/>
    <w:unhideWhenUsed/>
    <w:rsid w:val="0070655D"/>
    <w:pPr>
      <w:ind w:left="1760"/>
    </w:pPr>
    <w:rPr>
      <w:b w:val="off"/>
      <w:i w:val="off"/>
      <w:u w:val="off"/>
      <w:rFonts w:ascii="Arial" w:cs="Arial" w:eastAsia="Arial" w:hAnsi="Arial"/>
      <w:sz w:val="20"/>
    </w:rPr>
    <w:pPr>
      <w:ind w:left="1600" w:right="0"/>
      <w:spacing w:after="0" w:before="0"/>
    </w:pPr>
  </w:style>
  <w:style w:styleId="Index1" w:type="paragraph">
    <w:name w:val="index 1"/>
    <w:basedOn w:val="Normal"/>
    <w:next w:val="Normal"/>
    <w:autoRedefine/>
    <w:uiPriority w:val="99"/>
    <w:unhideWhenUsed/>
    <w:rsid w:val="007830A7"/>
    <w:pPr>
      <w:spacing w:after="0"/>
      <w:ind w:hanging="220" w:left="220"/>
    </w:pPr>
    <w:rPr>
      <w:rFonts w:asciiTheme="minorHAnsi" w:hAnsiTheme="minorHAnsi"/>
      <w:sz w:val="18"/>
      <w:szCs w:val="18"/>
    </w:rPr>
  </w:style>
  <w:style w:styleId="Index2" w:type="paragraph">
    <w:name w:val="index 2"/>
    <w:basedOn w:val="Normal"/>
    <w:next w:val="Normal"/>
    <w:autoRedefine/>
    <w:uiPriority w:val="99"/>
    <w:unhideWhenUsed/>
    <w:rsid w:val="007830A7"/>
    <w:pPr>
      <w:spacing w:after="0"/>
      <w:ind w:hanging="220" w:left="440"/>
    </w:pPr>
    <w:rPr>
      <w:rFonts w:asciiTheme="minorHAnsi" w:hAnsiTheme="minorHAnsi"/>
      <w:sz w:val="18"/>
      <w:szCs w:val="18"/>
    </w:rPr>
  </w:style>
  <w:style w:styleId="Index3" w:type="paragraph">
    <w:name w:val="index 3"/>
    <w:basedOn w:val="Normal"/>
    <w:next w:val="Normal"/>
    <w:autoRedefine/>
    <w:uiPriority w:val="99"/>
    <w:unhideWhenUsed/>
    <w:rsid w:val="007830A7"/>
    <w:pPr>
      <w:spacing w:after="0"/>
      <w:ind w:hanging="220" w:left="660"/>
    </w:pPr>
    <w:rPr>
      <w:rFonts w:asciiTheme="minorHAnsi" w:hAnsiTheme="minorHAnsi"/>
      <w:sz w:val="18"/>
      <w:szCs w:val="18"/>
    </w:rPr>
  </w:style>
  <w:style w:styleId="Index4" w:type="paragraph">
    <w:name w:val="index 4"/>
    <w:basedOn w:val="Normal"/>
    <w:next w:val="Normal"/>
    <w:autoRedefine/>
    <w:uiPriority w:val="99"/>
    <w:unhideWhenUsed/>
    <w:rsid w:val="007830A7"/>
    <w:pPr>
      <w:spacing w:after="0"/>
      <w:ind w:hanging="220" w:left="880"/>
    </w:pPr>
    <w:rPr>
      <w:rFonts w:asciiTheme="minorHAnsi" w:hAnsiTheme="minorHAnsi"/>
      <w:sz w:val="18"/>
      <w:szCs w:val="18"/>
    </w:rPr>
  </w:style>
  <w:style w:styleId="Index5" w:type="paragraph">
    <w:name w:val="index 5"/>
    <w:basedOn w:val="Normal"/>
    <w:next w:val="Normal"/>
    <w:autoRedefine/>
    <w:uiPriority w:val="99"/>
    <w:unhideWhenUsed/>
    <w:rsid w:val="007830A7"/>
    <w:pPr>
      <w:spacing w:after="0"/>
      <w:ind w:hanging="220" w:left="1100"/>
    </w:pPr>
    <w:rPr>
      <w:rFonts w:asciiTheme="minorHAnsi" w:hAnsiTheme="minorHAnsi"/>
      <w:sz w:val="18"/>
      <w:szCs w:val="18"/>
    </w:rPr>
  </w:style>
  <w:style w:styleId="Index6" w:type="paragraph">
    <w:name w:val="index 6"/>
    <w:basedOn w:val="Normal"/>
    <w:next w:val="Normal"/>
    <w:autoRedefine/>
    <w:uiPriority w:val="99"/>
    <w:unhideWhenUsed/>
    <w:rsid w:val="007830A7"/>
    <w:pPr>
      <w:spacing w:after="0"/>
      <w:ind w:hanging="220" w:left="1320"/>
    </w:pPr>
    <w:rPr>
      <w:rFonts w:asciiTheme="minorHAnsi" w:hAnsiTheme="minorHAnsi"/>
      <w:sz w:val="18"/>
      <w:szCs w:val="18"/>
    </w:rPr>
  </w:style>
  <w:style w:styleId="Index7" w:type="paragraph">
    <w:name w:val="index 7"/>
    <w:basedOn w:val="Normal"/>
    <w:next w:val="Normal"/>
    <w:autoRedefine/>
    <w:uiPriority w:val="99"/>
    <w:unhideWhenUsed/>
    <w:rsid w:val="007830A7"/>
    <w:pPr>
      <w:spacing w:after="0"/>
      <w:ind w:hanging="220" w:left="1540"/>
    </w:pPr>
    <w:rPr>
      <w:rFonts w:asciiTheme="minorHAnsi" w:hAnsiTheme="minorHAnsi"/>
      <w:sz w:val="18"/>
      <w:szCs w:val="18"/>
    </w:rPr>
  </w:style>
  <w:style w:styleId="Index8" w:type="paragraph">
    <w:name w:val="index 8"/>
    <w:basedOn w:val="Normal"/>
    <w:next w:val="Normal"/>
    <w:autoRedefine/>
    <w:uiPriority w:val="99"/>
    <w:unhideWhenUsed/>
    <w:rsid w:val="007830A7"/>
    <w:pPr>
      <w:spacing w:after="0"/>
      <w:ind w:hanging="220" w:left="1760"/>
    </w:pPr>
    <w:rPr>
      <w:rFonts w:asciiTheme="minorHAnsi" w:hAnsiTheme="minorHAnsi"/>
      <w:sz w:val="18"/>
      <w:szCs w:val="18"/>
    </w:rPr>
  </w:style>
  <w:style w:styleId="Index9" w:type="paragraph">
    <w:name w:val="index 9"/>
    <w:basedOn w:val="Normal"/>
    <w:next w:val="Normal"/>
    <w:autoRedefine/>
    <w:uiPriority w:val="99"/>
    <w:unhideWhenUsed/>
    <w:rsid w:val="007830A7"/>
    <w:pPr>
      <w:spacing w:after="0"/>
      <w:ind w:hanging="220" w:left="1980"/>
    </w:pPr>
    <w:rPr>
      <w:rFonts w:asciiTheme="minorHAnsi" w:hAnsiTheme="minorHAnsi"/>
      <w:sz w:val="18"/>
      <w:szCs w:val="18"/>
    </w:rPr>
  </w:style>
  <w:style w:styleId="IndexHeading" w:type="paragraph">
    <w:name w:val="index heading"/>
    <w:basedOn w:val="Normal"/>
    <w:next w:val="Index1"/>
    <w:uiPriority w:val="99"/>
    <w:unhideWhenUsed/>
    <w:rsid w:val="007830A7"/>
    <w:pPr>
      <w:spacing w:after="240" w:before="360"/>
    </w:pPr>
    <w:rPr>
      <w:rFonts w:asciiTheme="minorHAnsi" w:hAnsiTheme="minorHAnsi"/>
      <w:b/>
      <w:bCs/>
      <w:i/>
      <w:iCs/>
      <w:sz w:val="26"/>
      <w:szCs w:val="26"/>
    </w:rPr>
  </w:style>
  <w:style w:styleId="Header" w:type="paragraph">
    <w:name w:val="Header"/>
    <w:basedOn w:val="Normal"/>
    <w:next w:val="Normal"/>
    <w:qFormat/>
  </w:style>
  <w:style w:styleId="Footer" w:type="paragraph">
    <w:name w:val="Footer"/>
    <w:basedOn w:val="Normal"/>
    <w:next w:val="Normal"/>
    <w:qFormat/>
  </w:style>
</w:styles>
</file>

<file path=word/_rels/document.xml.rels><?xml version="1.0" encoding="UTF-8" standalone="yes"?>
<Relationships xmlns="http://schemas.openxmlformats.org/package/2006/relationships"><Relationship Id="rId1" Target="settings.xml" Type="http://schemas.openxmlformats.org/officeDocument/2006/relationships/settings"/><Relationship Id="rId2" Target="media/image1.png" Type="http://schemas.openxmlformats.org/officeDocument/2006/relationships/image"/><Relationship Id="rId3" Target="http://www.metlife.com/business-and-brokers/broker-resources/broker-compensation" TargetMode="External" Type="http://schemas.openxmlformats.org/officeDocument/2006/relationships/hyperlink"/><Relationship Id="rId5" Target="header1.xml" Type="http://schemas.openxmlformats.org/officeDocument/2006/relationships/header"/><Relationship Id="rId6" Target="footer1.xml" Type="http://schemas.openxmlformats.org/officeDocument/2006/relationships/footer"/><Relationship Id="rId8" Target="header2.xml" Type="http://schemas.openxmlformats.org/officeDocument/2006/relationships/header"/><Relationship Id="rId9" Target="footer2.xml" Type="http://schemas.openxmlformats.org/officeDocument/2006/relationships/footer"/><Relationship Id="rId10" Target="styles.xml" Type="http://schemas.openxmlformats.org/officeDocument/2006/relationships/styles"/></Relationships>
</file>

<file path=word/_rels/header1.xml.rels><?xml version="1.0" encoding="UTF-8" standalone="yes"?>
<Relationships xmlns="http://schemas.openxmlformats.org/package/2006/relationships"><Relationship Id="rId4" Target="media/image2.jpeg" Type="http://schemas.openxmlformats.org/officeDocument/2006/relationships/image"/></Relationships>
</file>

<file path=word/_rels/header2.xml.rels><?xml version="1.0" encoding="UTF-8" standalone="yes"?>
<Relationships xmlns="http://schemas.openxmlformats.org/package/2006/relationships"><Relationship Id="rId7" Target="media/image3.jpe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Template>Normal.dotm</Template>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